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1A" w:rsidRPr="0010022B" w:rsidRDefault="0010022B">
      <w:pPr>
        <w:rPr>
          <w:b/>
          <w:sz w:val="28"/>
          <w:szCs w:val="28"/>
        </w:rPr>
      </w:pPr>
      <w:r w:rsidRPr="0010022B">
        <w:rPr>
          <w:b/>
          <w:sz w:val="28"/>
          <w:szCs w:val="28"/>
        </w:rPr>
        <w:t xml:space="preserve">Připomínky poskytovatelů k návrhu rámcové smlouvy předložené zdravotními pojišťovnami po jednání segmentu lůžkové péče dne </w:t>
      </w:r>
      <w:proofErr w:type="gramStart"/>
      <w:r w:rsidRPr="0010022B">
        <w:rPr>
          <w:b/>
          <w:sz w:val="28"/>
          <w:szCs w:val="28"/>
        </w:rPr>
        <w:t>17.7.2018</w:t>
      </w:r>
      <w:proofErr w:type="gramEnd"/>
    </w:p>
    <w:p w:rsidR="00923F69" w:rsidRDefault="00923F69"/>
    <w:p w:rsidR="0010022B" w:rsidRPr="0010022B" w:rsidRDefault="0010022B" w:rsidP="00923F69">
      <w:pPr>
        <w:rPr>
          <w:rFonts w:cs="Arial"/>
          <w:szCs w:val="24"/>
          <w:u w:val="single"/>
        </w:rPr>
      </w:pPr>
      <w:r w:rsidRPr="0010022B">
        <w:rPr>
          <w:rFonts w:cs="Arial"/>
          <w:szCs w:val="24"/>
          <w:u w:val="single"/>
        </w:rPr>
        <w:t>Zásadní připomínky</w:t>
      </w:r>
    </w:p>
    <w:p w:rsidR="0010022B" w:rsidRPr="004736DC" w:rsidRDefault="0010022B" w:rsidP="00923F69">
      <w:pPr>
        <w:pStyle w:val="Odstavecseseznamem"/>
        <w:numPr>
          <w:ilvl w:val="0"/>
          <w:numId w:val="3"/>
        </w:numPr>
        <w:rPr>
          <w:rFonts w:ascii="Tahoma" w:hAnsi="Tahoma" w:cs="Tahoma"/>
          <w:szCs w:val="24"/>
        </w:rPr>
      </w:pPr>
      <w:r w:rsidRPr="0010022B">
        <w:rPr>
          <w:rFonts w:cs="Arial"/>
          <w:szCs w:val="24"/>
        </w:rPr>
        <w:t xml:space="preserve">Návrh rámcové smlouvy zcela odporuje záměru deklarovanému Ministerstvem zdravotnictví, které při zahájení dohodovacího řízení a jiných příležitostech uvádělo: </w:t>
      </w:r>
      <w:r w:rsidRPr="004736DC">
        <w:rPr>
          <w:rFonts w:ascii="Times New Roman" w:hAnsi="Times New Roman" w:cs="Times New Roman"/>
          <w:b/>
          <w:i/>
          <w:szCs w:val="24"/>
        </w:rPr>
        <w:t xml:space="preserve">„Cílem dohodovacího řízení je pouze technická a terminologická úprava základních rámcových smluv tak, aby odpovídala současné právní úpravě.“ </w:t>
      </w:r>
      <w:r w:rsidR="004736DC" w:rsidRPr="004736DC">
        <w:rPr>
          <w:rFonts w:ascii="Times New Roman" w:hAnsi="Times New Roman" w:cs="Times New Roman"/>
          <w:b/>
          <w:szCs w:val="24"/>
        </w:rPr>
        <w:t>(Tisková zpráva MZ z </w:t>
      </w:r>
      <w:proofErr w:type="gramStart"/>
      <w:r w:rsidR="004736DC" w:rsidRPr="004736DC">
        <w:rPr>
          <w:rFonts w:ascii="Times New Roman" w:hAnsi="Times New Roman" w:cs="Times New Roman"/>
          <w:b/>
          <w:szCs w:val="24"/>
        </w:rPr>
        <w:t>6.3.2018</w:t>
      </w:r>
      <w:proofErr w:type="gramEnd"/>
      <w:r w:rsidR="004736DC" w:rsidRPr="004736DC">
        <w:rPr>
          <w:rFonts w:ascii="Times New Roman" w:hAnsi="Times New Roman" w:cs="Times New Roman"/>
          <w:b/>
          <w:szCs w:val="24"/>
        </w:rPr>
        <w:t>)</w:t>
      </w:r>
      <w:r w:rsidR="004736DC">
        <w:rPr>
          <w:rFonts w:ascii="Times New Roman" w:hAnsi="Times New Roman" w:cs="Times New Roman"/>
          <w:b/>
          <w:szCs w:val="24"/>
        </w:rPr>
        <w:t xml:space="preserve">, </w:t>
      </w:r>
      <w:r w:rsidR="004736DC" w:rsidRPr="004736DC">
        <w:rPr>
          <w:rFonts w:cs="Arial"/>
          <w:szCs w:val="24"/>
        </w:rPr>
        <w:t>který byl přijat</w:t>
      </w:r>
      <w:r w:rsidR="004736DC">
        <w:rPr>
          <w:rFonts w:cs="Arial"/>
          <w:szCs w:val="24"/>
        </w:rPr>
        <w:t xml:space="preserve"> všemi účastníky zahajovacího jednání dohodovacího řízení včetně zdravotních pojišťoven. </w:t>
      </w:r>
    </w:p>
    <w:p w:rsidR="004736DC" w:rsidRPr="00C21C60" w:rsidRDefault="004736DC" w:rsidP="004736DC">
      <w:pPr>
        <w:pStyle w:val="Odstavecseseznamem"/>
        <w:numPr>
          <w:ilvl w:val="0"/>
          <w:numId w:val="3"/>
        </w:numPr>
        <w:ind w:left="357" w:hanging="357"/>
        <w:contextualSpacing w:val="0"/>
        <w:rPr>
          <w:rFonts w:ascii="Tahoma" w:hAnsi="Tahoma" w:cs="Tahoma"/>
          <w:szCs w:val="24"/>
        </w:rPr>
      </w:pPr>
      <w:r>
        <w:rPr>
          <w:rFonts w:cs="Arial"/>
          <w:szCs w:val="24"/>
        </w:rPr>
        <w:t>Je zcela pomíjena skutečnost, že dosavadní rámcová smlouva se plně osvědčila a za cel</w:t>
      </w:r>
      <w:r w:rsidR="00C21C60">
        <w:rPr>
          <w:rFonts w:cs="Arial"/>
          <w:szCs w:val="24"/>
        </w:rPr>
        <w:t>ou dobu</w:t>
      </w:r>
      <w:r>
        <w:rPr>
          <w:rFonts w:cs="Arial"/>
          <w:szCs w:val="24"/>
        </w:rPr>
        <w:t xml:space="preserve"> její účinnosti nebyla ze strany zdravotních pojišťoven nebo poskytovatelů nebo Ministerstva zdrav</w:t>
      </w:r>
      <w:r w:rsidR="00DC2096">
        <w:rPr>
          <w:rFonts w:cs="Arial"/>
          <w:szCs w:val="24"/>
        </w:rPr>
        <w:t xml:space="preserve">otnictví navržena jediná změna k projednání dohodovacím řízením k rámcovým smlouvám. </w:t>
      </w:r>
    </w:p>
    <w:p w:rsidR="00C21C60" w:rsidRPr="00C21C60" w:rsidRDefault="00C21C60" w:rsidP="004736DC">
      <w:pPr>
        <w:pStyle w:val="Odstavecseseznamem"/>
        <w:numPr>
          <w:ilvl w:val="0"/>
          <w:numId w:val="3"/>
        </w:numPr>
        <w:ind w:left="357" w:hanging="357"/>
        <w:contextualSpacing w:val="0"/>
        <w:rPr>
          <w:rFonts w:ascii="Tahoma" w:hAnsi="Tahoma" w:cs="Tahoma"/>
          <w:szCs w:val="24"/>
        </w:rPr>
      </w:pPr>
      <w:r>
        <w:rPr>
          <w:rFonts w:cs="Arial"/>
          <w:szCs w:val="24"/>
        </w:rPr>
        <w:t xml:space="preserve">V rozporu s tím je navržena zásadní změna celého systému i značné části dosavadních rámcových smluv. Text smlouvy se navrhuje podstatně zkrátit. Vypustit nejen ustanovení, která vychází z dalších platných právních předpisů, ale i ta, která je rozvádějí, zpřesňují jejich výklad, usilují o vyváženost práv a povinností smluvních stran. Zejména pro menší zařízení je důležitý kontext smluvních vztahů i jako ochrana jejich postavení a v ucelenější podobě ve smlouvě kodifikovaná jejich práva a povinnosti. </w:t>
      </w:r>
    </w:p>
    <w:p w:rsidR="00C21C60" w:rsidRPr="000C0BB4" w:rsidRDefault="00C21C60" w:rsidP="004736DC">
      <w:pPr>
        <w:pStyle w:val="Odstavecseseznamem"/>
        <w:numPr>
          <w:ilvl w:val="0"/>
          <w:numId w:val="3"/>
        </w:numPr>
        <w:ind w:left="357" w:hanging="357"/>
        <w:contextualSpacing w:val="0"/>
        <w:rPr>
          <w:rFonts w:ascii="Tahoma" w:hAnsi="Tahoma" w:cs="Tahoma"/>
          <w:szCs w:val="24"/>
        </w:rPr>
      </w:pPr>
      <w:r>
        <w:rPr>
          <w:rFonts w:cs="Arial"/>
          <w:szCs w:val="24"/>
        </w:rPr>
        <w:t xml:space="preserve">Zestručnění smlouvy, zpřeházení jednotlivých kapitol a mnohdy zbytečné změny jednotlivých formulací </w:t>
      </w:r>
      <w:r w:rsidR="000C0BB4">
        <w:rPr>
          <w:rFonts w:cs="Arial"/>
          <w:szCs w:val="24"/>
        </w:rPr>
        <w:t xml:space="preserve">mohou jen znejistit menší poskytovatele a kromě zestručnění závazkových vztahů vzít jim i informaci vhodnou k jednání ze smlouvy. Může trvat i roky, než se poskytovatele naučí novým smlouvám rozumět a prakticky je používat.  </w:t>
      </w:r>
    </w:p>
    <w:p w:rsidR="000C0BB4" w:rsidRPr="000C0BB4" w:rsidRDefault="000C0BB4" w:rsidP="004736DC">
      <w:pPr>
        <w:pStyle w:val="Odstavecseseznamem"/>
        <w:numPr>
          <w:ilvl w:val="0"/>
          <w:numId w:val="3"/>
        </w:numPr>
        <w:ind w:left="357" w:hanging="357"/>
        <w:contextualSpacing w:val="0"/>
        <w:rPr>
          <w:rFonts w:ascii="Tahoma" w:hAnsi="Tahoma" w:cs="Tahoma"/>
          <w:szCs w:val="24"/>
        </w:rPr>
      </w:pPr>
      <w:r>
        <w:rPr>
          <w:rFonts w:cs="Arial"/>
          <w:szCs w:val="24"/>
        </w:rPr>
        <w:t xml:space="preserve">Z návrhu se vytratila i ta ustanovení, jejichž úkolem bylo chránit ekonomicky slabší poskytovatele před ekonomicky nesrovnatelně silnějšími zdravotními pojišťovnami a tím alespoň částečně formálně vyrovnávat faktickou nerovnost ve vztazích smluvních stran. </w:t>
      </w:r>
    </w:p>
    <w:p w:rsidR="000C0BB4" w:rsidRPr="001E14EC" w:rsidRDefault="000C0BB4" w:rsidP="004736DC">
      <w:pPr>
        <w:pStyle w:val="Odstavecseseznamem"/>
        <w:numPr>
          <w:ilvl w:val="0"/>
          <w:numId w:val="3"/>
        </w:numPr>
        <w:ind w:left="357" w:hanging="357"/>
        <w:contextualSpacing w:val="0"/>
        <w:rPr>
          <w:rFonts w:ascii="Tahoma" w:hAnsi="Tahoma" w:cs="Tahoma"/>
          <w:szCs w:val="24"/>
        </w:rPr>
      </w:pPr>
      <w:r>
        <w:rPr>
          <w:rFonts w:cs="Arial"/>
          <w:szCs w:val="24"/>
        </w:rPr>
        <w:t xml:space="preserve">Naopak se objevily návrhy ujednání, které by posílily postavení zdravotních pojišťoven </w:t>
      </w:r>
      <w:r w:rsidR="001E14EC">
        <w:rPr>
          <w:rFonts w:cs="Arial"/>
          <w:szCs w:val="24"/>
        </w:rPr>
        <w:t>(úhrady bez fakturace, odstranění povinnosti sjednávat úhradové dodatky, rigidnější ujednání o personálním, technickém a věcném vybavení bez ohledu na to, že již existují platné právní normy, zvýšení role metodiky vytvářené zdravotními pojišťovnami, přesahující pouhé vymezení předávání a pořizování dokladů a zasahující již i do výpočtu úhrady atd.).</w:t>
      </w:r>
    </w:p>
    <w:p w:rsidR="001E14EC" w:rsidRPr="000A0262" w:rsidRDefault="001E14EC" w:rsidP="004736DC">
      <w:pPr>
        <w:pStyle w:val="Odstavecseseznamem"/>
        <w:numPr>
          <w:ilvl w:val="0"/>
          <w:numId w:val="3"/>
        </w:numPr>
        <w:ind w:left="357" w:hanging="357"/>
        <w:contextualSpacing w:val="0"/>
        <w:rPr>
          <w:rFonts w:ascii="Tahoma" w:hAnsi="Tahoma" w:cs="Tahoma"/>
          <w:szCs w:val="24"/>
        </w:rPr>
      </w:pPr>
      <w:r>
        <w:rPr>
          <w:rFonts w:cs="Arial"/>
          <w:szCs w:val="24"/>
        </w:rPr>
        <w:t>Podstatně je navrhováno oslabit dosavadní kogentní podobu rámcové smlouvy (</w:t>
      </w:r>
      <w:r w:rsidR="000A0262">
        <w:rPr>
          <w:rFonts w:cs="Arial"/>
          <w:szCs w:val="24"/>
        </w:rPr>
        <w:t xml:space="preserve">dosud </w:t>
      </w:r>
      <w:r>
        <w:rPr>
          <w:rFonts w:cs="Arial"/>
          <w:szCs w:val="24"/>
        </w:rPr>
        <w:t>od rámcové smlouvy se lze odchýlit</w:t>
      </w:r>
      <w:r w:rsidR="000A0262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jen když to výslovně umožňuje) a tím zejména ekonomicky slabší poskytovatele vystavit případnému tlaku n</w:t>
      </w:r>
      <w:r w:rsidR="000A0262">
        <w:rPr>
          <w:rFonts w:cs="Arial"/>
          <w:szCs w:val="24"/>
        </w:rPr>
        <w:t xml:space="preserve">a uzavření méně výhodných smluv. Připouští se i jiný smluvní režim pro poskytovatele, s nimiž byla uzavřena smlouva ještě za účinnosti dřívější rámcové smlouvy a smluvní strany podle návrhu této smlouvy. Rozdílný smluvní režim znemožní společný postup nemocnic, roztříští jejich zájmy a zhorší vzájemnou komunikaci. </w:t>
      </w:r>
    </w:p>
    <w:p w:rsidR="00301C1A" w:rsidRPr="00301C1A" w:rsidRDefault="000A0262" w:rsidP="004736DC">
      <w:pPr>
        <w:pStyle w:val="Odstavecseseznamem"/>
        <w:numPr>
          <w:ilvl w:val="0"/>
          <w:numId w:val="3"/>
        </w:numPr>
        <w:ind w:left="357" w:hanging="357"/>
        <w:contextualSpacing w:val="0"/>
        <w:rPr>
          <w:rFonts w:ascii="Tahoma" w:hAnsi="Tahoma" w:cs="Tahoma"/>
          <w:szCs w:val="24"/>
        </w:rPr>
      </w:pPr>
      <w:r>
        <w:rPr>
          <w:rFonts w:cs="Arial"/>
          <w:szCs w:val="24"/>
        </w:rPr>
        <w:lastRenderedPageBreak/>
        <w:t xml:space="preserve">Jako nejzávažnější příklad zásahu do rovnosti smluvních stran </w:t>
      </w:r>
      <w:r w:rsidR="00301C1A">
        <w:rPr>
          <w:rFonts w:cs="Arial"/>
          <w:szCs w:val="24"/>
        </w:rPr>
        <w:t xml:space="preserve">je odstranění práva poskytovatelů pojišťovně fakturovat konkrétní částky za poskytnuté zdravotní služby. Zatímco zůstává dosavadní právo pojišťovny započíst skutečnou nebo i domnělou pohledávku za poskytovatelem do následujících úhrad, nově má být fakturace poskytovatelů nahrazena pouhým vykazováním „dávek dokladů“ o poskytnutých službách. V případech, kdy by faktická výše úhrady v Kč nebyla sjednána v úhradovém dodatku nebo jinak, záleží výpočet a výše úhrady pouze na zdravotní pojišťovně. Tato změna zasahuje celý text návrhu smlouvy, ve všech jejích částech je vyúčtování nahrazováno vykazováním. </w:t>
      </w:r>
    </w:p>
    <w:p w:rsidR="000A0262" w:rsidRDefault="00301C1A" w:rsidP="00301C1A">
      <w:pPr>
        <w:pStyle w:val="Odstavecseseznamem"/>
        <w:ind w:left="357"/>
        <w:contextualSpacing w:val="0"/>
        <w:rPr>
          <w:rFonts w:cs="Arial"/>
          <w:szCs w:val="24"/>
        </w:rPr>
      </w:pPr>
      <w:r w:rsidRPr="00301C1A">
        <w:rPr>
          <w:rFonts w:cs="Arial"/>
          <w:szCs w:val="24"/>
        </w:rPr>
        <w:t>Poskytovatel</w:t>
      </w:r>
      <w:r>
        <w:rPr>
          <w:rFonts w:cs="Arial"/>
          <w:szCs w:val="24"/>
        </w:rPr>
        <w:t>é</w:t>
      </w:r>
      <w:r w:rsidRPr="00301C1A">
        <w:rPr>
          <w:rFonts w:cs="Arial"/>
          <w:szCs w:val="24"/>
        </w:rPr>
        <w:t xml:space="preserve"> by se vzdal</w:t>
      </w:r>
      <w:r>
        <w:rPr>
          <w:rFonts w:cs="Arial"/>
          <w:szCs w:val="24"/>
        </w:rPr>
        <w:t>i</w:t>
      </w:r>
      <w:r w:rsidRPr="00301C1A">
        <w:rPr>
          <w:rFonts w:cs="Arial"/>
          <w:szCs w:val="24"/>
        </w:rPr>
        <w:t xml:space="preserve"> práva s</w:t>
      </w:r>
      <w:r>
        <w:rPr>
          <w:rFonts w:cs="Arial"/>
          <w:szCs w:val="24"/>
        </w:rPr>
        <w:t>a</w:t>
      </w:r>
      <w:r w:rsidRPr="00301C1A">
        <w:rPr>
          <w:rFonts w:cs="Arial"/>
          <w:szCs w:val="24"/>
        </w:rPr>
        <w:t>m</w:t>
      </w:r>
      <w:r>
        <w:rPr>
          <w:rFonts w:cs="Arial"/>
          <w:szCs w:val="24"/>
        </w:rPr>
        <w:t>i</w:t>
      </w:r>
      <w:r w:rsidRPr="00301C1A">
        <w:rPr>
          <w:rFonts w:cs="Arial"/>
          <w:szCs w:val="24"/>
        </w:rPr>
        <w:t xml:space="preserve"> vypočíst úhradu zdravotních služeb, tuto účtovat zdravotní pojišťovně, fakturou v podobě účetního dokladu s náležitostmi účetního dokladu podle zákona o účetnictví doložit svůj případný nárok a případný rozdíl mezi tím, co vypočetla a zaplatila zdravotní pojišťovna. Bez toho by poskytovatel nemohl uspět v konkrétních sporech, od smírčího jednání až po případné rozhodování soudu. Poskytovatel by přestal být samostatnou účetní jednotkou se svými právy a pohledávkami a stal by se zúčtovací jednotkou pojišťovny.</w:t>
      </w:r>
    </w:p>
    <w:p w:rsidR="00301C1A" w:rsidRDefault="00301C1A" w:rsidP="00301C1A">
      <w:pPr>
        <w:pStyle w:val="Odstavecseseznamem"/>
        <w:ind w:left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Taková úprava by se dostala do rozporu se zákonem o účetnictví. Poskytovatel by vydané faktury nemohl zařazovat do knihy vydaných faktur spolu s ostatními fakturami a tak podle zákona řádně účtovat o svých pohledávkách. </w:t>
      </w:r>
      <w:r w:rsidR="00A25BDC">
        <w:rPr>
          <w:rFonts w:cs="Arial"/>
          <w:szCs w:val="24"/>
        </w:rPr>
        <w:t xml:space="preserve">Povinnost řádného hospodáře, která se vztahuje na managementy všech nemocnic, a která zahrnuje i povinnost domáhat se svých pohledávek, by nebyla naplněna v případech, kdy z důvodu chybějící faktury by konkrétní pohledávka v Kč vůči zdravotní pojišťovně ani nevznikla. </w:t>
      </w:r>
    </w:p>
    <w:p w:rsidR="00A25BDC" w:rsidRPr="00A25BDC" w:rsidRDefault="00A25BDC" w:rsidP="00A25BDC">
      <w:pPr>
        <w:pStyle w:val="Odstavecseseznamem"/>
        <w:numPr>
          <w:ilvl w:val="0"/>
          <w:numId w:val="3"/>
        </w:numPr>
        <w:contextualSpacing w:val="0"/>
        <w:rPr>
          <w:rFonts w:ascii="Tahoma" w:hAnsi="Tahoma" w:cs="Tahoma"/>
          <w:szCs w:val="24"/>
        </w:rPr>
      </w:pPr>
      <w:r w:rsidRPr="00A25BDC">
        <w:rPr>
          <w:rFonts w:cs="Arial"/>
          <w:szCs w:val="24"/>
        </w:rPr>
        <w:t>Narozdíl od platných smluv se vypouští povinnost smluvních stran uzavřít dodatek o úhradě zdravotní péče a sjednání dodatku se ponechává pouze pro případ, že se strany na úhradě a jejím způsobu dohodly. Jelikož zákon ukládá zdravotní pojišťovně povinnost smluvně zajistit péči o pojištěnce, a součástí takového smluvního zajištění je i úhrada poskytnuté péče, je ze zdravotní pojišťovny snímána vyšší odpovědnost za případné neuzavření úhradového dodatku</w:t>
      </w:r>
      <w:r>
        <w:rPr>
          <w:rFonts w:cs="Arial"/>
          <w:szCs w:val="24"/>
        </w:rPr>
        <w:t xml:space="preserve">. Ostatně povinnost uzavřít úhradový dodatek nebo dohodu o ceně lze vyvodit již ze zákona o zdravotním pojištění. </w:t>
      </w:r>
      <w:proofErr w:type="gramStart"/>
      <w:r>
        <w:rPr>
          <w:rFonts w:cs="Arial"/>
          <w:szCs w:val="24"/>
        </w:rPr>
        <w:t>Je-li</w:t>
      </w:r>
      <w:proofErr w:type="gramEnd"/>
      <w:r>
        <w:rPr>
          <w:rFonts w:cs="Arial"/>
          <w:szCs w:val="24"/>
        </w:rPr>
        <w:t xml:space="preserve"> povinností pojišťovny smluvně zajistit služby pro své pojištěnce náležitostí takového zajištění by </w:t>
      </w:r>
      <w:proofErr w:type="gramStart"/>
      <w:r>
        <w:rPr>
          <w:rFonts w:cs="Arial"/>
          <w:szCs w:val="24"/>
        </w:rPr>
        <w:t>měla</w:t>
      </w:r>
      <w:proofErr w:type="gramEnd"/>
      <w:r>
        <w:rPr>
          <w:rFonts w:cs="Arial"/>
          <w:szCs w:val="24"/>
        </w:rPr>
        <w:t xml:space="preserve"> být i úhrada těchto služeb. </w:t>
      </w:r>
    </w:p>
    <w:p w:rsidR="00A25BDC" w:rsidRPr="00A25BDC" w:rsidRDefault="00A25BDC" w:rsidP="00A25BDC">
      <w:pPr>
        <w:pStyle w:val="Odstavecseseznamem"/>
        <w:numPr>
          <w:ilvl w:val="0"/>
          <w:numId w:val="3"/>
        </w:numPr>
        <w:ind w:left="357" w:hanging="357"/>
        <w:contextualSpacing w:val="0"/>
        <w:rPr>
          <w:rFonts w:cs="Arial"/>
          <w:szCs w:val="24"/>
        </w:rPr>
      </w:pPr>
      <w:r w:rsidRPr="00A25BDC">
        <w:rPr>
          <w:rFonts w:cs="Arial"/>
          <w:szCs w:val="24"/>
        </w:rPr>
        <w:t xml:space="preserve">Zvyšuje se úloha Metodiky pro pořizování a předávání dokladů s možností výrazně zasahovat do úhrad, aniž byla náležitě vyjádřena podoba Metodiky jako dohody poskytovatelů a pojišťoven. Např. AČMN je po léta odpíráno členství v Komisi pro Metodiku a nemocnice představující polovinu hrazené péče jsou zastoupeny jediným členem. </w:t>
      </w:r>
    </w:p>
    <w:p w:rsidR="00A25BDC" w:rsidRPr="00A25BDC" w:rsidRDefault="00A25BDC" w:rsidP="00A25BDC">
      <w:pPr>
        <w:pStyle w:val="Odstavecseseznamem"/>
        <w:numPr>
          <w:ilvl w:val="0"/>
          <w:numId w:val="3"/>
        </w:numPr>
        <w:ind w:left="357" w:hanging="357"/>
        <w:contextualSpacing w:val="0"/>
        <w:rPr>
          <w:rFonts w:cs="Arial"/>
          <w:szCs w:val="24"/>
        </w:rPr>
      </w:pPr>
      <w:r w:rsidRPr="00A25BDC">
        <w:rPr>
          <w:rFonts w:cs="Arial"/>
          <w:szCs w:val="24"/>
        </w:rPr>
        <w:t xml:space="preserve">Podle nové typové smlouvy by se posílilo přímé nasmlouvání personálního a přístrojového vybavení bez ohledu na to, že je již určeno příslušnými vyhláškami, které v době dnešních smluv neexistovaly. Posiluje se i kontrola tohoto vybavení. </w:t>
      </w:r>
    </w:p>
    <w:p w:rsidR="0087641E" w:rsidRPr="0087641E" w:rsidRDefault="0087641E" w:rsidP="0087641E">
      <w:pPr>
        <w:pStyle w:val="Odstavecseseznamem"/>
        <w:numPr>
          <w:ilvl w:val="0"/>
          <w:numId w:val="3"/>
        </w:numPr>
        <w:ind w:left="357" w:hanging="357"/>
        <w:contextualSpacing w:val="0"/>
        <w:rPr>
          <w:rFonts w:cs="Arial"/>
          <w:szCs w:val="24"/>
        </w:rPr>
      </w:pPr>
      <w:r w:rsidRPr="0087641E">
        <w:rPr>
          <w:rFonts w:cs="Arial"/>
          <w:szCs w:val="24"/>
        </w:rPr>
        <w:t>Ze záznamu o kontrole provedené u poskytovatele se vypouští povinnost kontrolujícího uvést nejdůležitější zjištění a tudíž právo kontrolovaného k nim se namístě vyjádřit. Případná kontrolní zpráva pak nebude vázána pouze zjištěními zaznamenanými přímo po kontrole</w:t>
      </w:r>
      <w:r>
        <w:rPr>
          <w:rFonts w:cs="Arial"/>
          <w:szCs w:val="24"/>
        </w:rPr>
        <w:t xml:space="preserve"> a bude moci být případně dodatečně doplňována. </w:t>
      </w:r>
      <w:r w:rsidRPr="0087641E">
        <w:rPr>
          <w:rFonts w:cs="Arial"/>
          <w:szCs w:val="24"/>
        </w:rPr>
        <w:t xml:space="preserve">  </w:t>
      </w:r>
    </w:p>
    <w:p w:rsidR="00A25BDC" w:rsidRDefault="00A25BDC" w:rsidP="0087641E">
      <w:pPr>
        <w:rPr>
          <w:rFonts w:ascii="Tahoma" w:hAnsi="Tahoma" w:cs="Tahoma"/>
          <w:szCs w:val="24"/>
        </w:rPr>
      </w:pPr>
    </w:p>
    <w:p w:rsidR="0087641E" w:rsidRDefault="0087641E" w:rsidP="0087641E">
      <w:pPr>
        <w:rPr>
          <w:rFonts w:cs="Arial"/>
          <w:szCs w:val="24"/>
        </w:rPr>
      </w:pPr>
      <w:r w:rsidRPr="0087641E">
        <w:rPr>
          <w:rFonts w:cs="Arial"/>
          <w:szCs w:val="24"/>
        </w:rPr>
        <w:t xml:space="preserve">Obdobných výrazných </w:t>
      </w:r>
      <w:r>
        <w:rPr>
          <w:rFonts w:cs="Arial"/>
          <w:szCs w:val="24"/>
        </w:rPr>
        <w:t xml:space="preserve">i jemných a formulačních posunů lze v novém návrhu proti dosavadní rámcové smlouvě nalézt mnoho. Z výše uvedených důvodů poskytovatelé předložený návrh rámcové smlouvy nepovažují za vhodné řešení. Nepovažují proto ani za potřebné vznášet další detailní připomínky a návrhy formulací. Doporučují se vrátit k návrhu Ministerstva zdravotnictví a provést jen nezbytné legislativní úpravy dosavadní rámcové smlouvy. </w:t>
      </w:r>
    </w:p>
    <w:p w:rsidR="00AC05E7" w:rsidRDefault="00AC05E7" w:rsidP="0087641E">
      <w:pPr>
        <w:rPr>
          <w:rFonts w:cs="Arial"/>
          <w:szCs w:val="24"/>
        </w:rPr>
      </w:pPr>
    </w:p>
    <w:p w:rsidR="00AC05E7" w:rsidRDefault="00AC05E7" w:rsidP="0087641E">
      <w:pPr>
        <w:rPr>
          <w:rFonts w:cs="Arial"/>
          <w:szCs w:val="24"/>
        </w:rPr>
      </w:pPr>
    </w:p>
    <w:p w:rsidR="00AC05E7" w:rsidRPr="0087641E" w:rsidRDefault="00AC05E7" w:rsidP="0087641E">
      <w:pPr>
        <w:rPr>
          <w:rFonts w:cs="Arial"/>
          <w:szCs w:val="24"/>
        </w:rPr>
      </w:pPr>
      <w:r>
        <w:rPr>
          <w:rFonts w:cs="Arial"/>
          <w:szCs w:val="24"/>
        </w:rPr>
        <w:t xml:space="preserve">V Praze dne </w:t>
      </w:r>
      <w:r w:rsidR="00DC2096">
        <w:rPr>
          <w:rFonts w:cs="Arial"/>
          <w:szCs w:val="24"/>
        </w:rPr>
        <w:t>20.</w:t>
      </w:r>
      <w:r>
        <w:rPr>
          <w:rFonts w:cs="Arial"/>
          <w:szCs w:val="24"/>
        </w:rPr>
        <w:t xml:space="preserve"> 8. 2018</w:t>
      </w:r>
    </w:p>
    <w:p w:rsidR="0010022B" w:rsidRPr="0087641E" w:rsidRDefault="0010022B" w:rsidP="0010022B">
      <w:pPr>
        <w:rPr>
          <w:rFonts w:cs="Arial"/>
          <w:szCs w:val="24"/>
        </w:rPr>
      </w:pPr>
    </w:p>
    <w:p w:rsidR="0010022B" w:rsidRDefault="00AC05E7" w:rsidP="00AC05E7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>Zástupce poskytovatelů</w:t>
      </w:r>
      <w:r>
        <w:rPr>
          <w:rFonts w:cs="Arial"/>
          <w:szCs w:val="24"/>
        </w:rPr>
        <w:br/>
        <w:t>v jednání o rámcových smlouvách</w:t>
      </w:r>
      <w:r>
        <w:rPr>
          <w:rFonts w:cs="Arial"/>
          <w:szCs w:val="24"/>
        </w:rPr>
        <w:br/>
        <w:t xml:space="preserve">v segmentu lůžkové péče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JUDr. Jaroslav Civín</w:t>
      </w:r>
    </w:p>
    <w:p w:rsidR="00AC05E7" w:rsidRDefault="00AC05E7" w:rsidP="0010022B">
      <w:pPr>
        <w:rPr>
          <w:rFonts w:cs="Arial"/>
          <w:szCs w:val="24"/>
        </w:rPr>
      </w:pPr>
    </w:p>
    <w:p w:rsidR="00AC05E7" w:rsidRDefault="00AC05E7" w:rsidP="0010022B">
      <w:pPr>
        <w:rPr>
          <w:rFonts w:cs="Arial"/>
          <w:szCs w:val="24"/>
        </w:rPr>
      </w:pPr>
    </w:p>
    <w:p w:rsidR="00AC05E7" w:rsidRDefault="00AC05E7" w:rsidP="0010022B">
      <w:pPr>
        <w:rPr>
          <w:rFonts w:cs="Arial"/>
          <w:szCs w:val="24"/>
        </w:rPr>
      </w:pPr>
    </w:p>
    <w:p w:rsidR="00AC05E7" w:rsidRDefault="00AC05E7" w:rsidP="0010022B">
      <w:pPr>
        <w:rPr>
          <w:rFonts w:cs="Arial"/>
          <w:szCs w:val="24"/>
        </w:rPr>
      </w:pPr>
    </w:p>
    <w:p w:rsidR="0010022B" w:rsidRPr="0087641E" w:rsidRDefault="0010022B" w:rsidP="0010022B">
      <w:pPr>
        <w:rPr>
          <w:rFonts w:cs="Arial"/>
          <w:szCs w:val="24"/>
        </w:rPr>
      </w:pPr>
    </w:p>
    <w:p w:rsidR="0010022B" w:rsidRPr="0010022B" w:rsidRDefault="0010022B" w:rsidP="0010022B">
      <w:pPr>
        <w:rPr>
          <w:rFonts w:cs="Arial"/>
          <w:szCs w:val="24"/>
        </w:rPr>
      </w:pPr>
    </w:p>
    <w:sectPr w:rsidR="0010022B" w:rsidRPr="0010022B" w:rsidSect="0037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60C6"/>
    <w:multiLevelType w:val="hybridMultilevel"/>
    <w:tmpl w:val="ABFC71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10B2C"/>
    <w:multiLevelType w:val="hybridMultilevel"/>
    <w:tmpl w:val="6C8800D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7A0B3D12"/>
    <w:multiLevelType w:val="hybridMultilevel"/>
    <w:tmpl w:val="723613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23F69"/>
    <w:rsid w:val="000A0262"/>
    <w:rsid w:val="000C0BB4"/>
    <w:rsid w:val="0010022B"/>
    <w:rsid w:val="001E14EC"/>
    <w:rsid w:val="00301C1A"/>
    <w:rsid w:val="0037611A"/>
    <w:rsid w:val="004736DC"/>
    <w:rsid w:val="00516924"/>
    <w:rsid w:val="0087641E"/>
    <w:rsid w:val="00923F69"/>
    <w:rsid w:val="00A25BDC"/>
    <w:rsid w:val="00AC05E7"/>
    <w:rsid w:val="00B62815"/>
    <w:rsid w:val="00C21C60"/>
    <w:rsid w:val="00DC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F69"/>
    <w:pPr>
      <w:spacing w:before="120" w:after="0" w:line="240" w:lineRule="auto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3F6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3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986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5</cp:revision>
  <dcterms:created xsi:type="dcterms:W3CDTF">2018-08-13T11:00:00Z</dcterms:created>
  <dcterms:modified xsi:type="dcterms:W3CDTF">2018-08-20T10:12:00Z</dcterms:modified>
</cp:coreProperties>
</file>