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574" w:rsidRDefault="00515870" w:rsidP="00515870">
      <w:pPr>
        <w:spacing w:after="0" w:line="240" w:lineRule="auto"/>
        <w:rPr>
          <w:b/>
          <w:sz w:val="24"/>
        </w:rPr>
      </w:pPr>
      <w:r w:rsidRPr="00515870">
        <w:rPr>
          <w:b/>
          <w:sz w:val="24"/>
        </w:rPr>
        <w:t xml:space="preserve">Připomínky k návrhu </w:t>
      </w:r>
      <w:r w:rsidR="00CA5941">
        <w:rPr>
          <w:b/>
          <w:sz w:val="24"/>
        </w:rPr>
        <w:t>úhradové vyhlášky pro rok 201</w:t>
      </w:r>
      <w:r w:rsidR="007F3F70">
        <w:rPr>
          <w:b/>
          <w:sz w:val="24"/>
        </w:rPr>
        <w:t>8</w:t>
      </w:r>
    </w:p>
    <w:p w:rsidR="007F3F70" w:rsidRPr="00515870" w:rsidRDefault="007F3F70" w:rsidP="00515870">
      <w:pPr>
        <w:spacing w:after="0" w:line="240" w:lineRule="auto"/>
        <w:rPr>
          <w:b/>
          <w:sz w:val="24"/>
        </w:rPr>
      </w:pPr>
    </w:p>
    <w:p w:rsidR="00F57D2C" w:rsidRPr="00515870" w:rsidRDefault="00F57D2C" w:rsidP="00F57D2C">
      <w:pPr>
        <w:spacing w:after="0" w:line="240" w:lineRule="auto"/>
        <w:rPr>
          <w:b/>
        </w:rPr>
      </w:pPr>
    </w:p>
    <w:tbl>
      <w:tblPr>
        <w:tblStyle w:val="Mkatabulky"/>
        <w:tblW w:w="14033" w:type="dxa"/>
        <w:tblLook w:val="04A0" w:firstRow="1" w:lastRow="0" w:firstColumn="1" w:lastColumn="0" w:noHBand="0" w:noVBand="1"/>
      </w:tblPr>
      <w:tblGrid>
        <w:gridCol w:w="2126"/>
        <w:gridCol w:w="4962"/>
        <w:gridCol w:w="4536"/>
        <w:gridCol w:w="2409"/>
      </w:tblGrid>
      <w:tr w:rsidR="00B10BAD" w:rsidRPr="00EF52B4" w:rsidTr="00B10BAD">
        <w:trPr>
          <w:trHeight w:val="831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B10BAD" w:rsidRPr="00EF52B4" w:rsidRDefault="00B10BAD" w:rsidP="00D12FDD">
            <w:pPr>
              <w:rPr>
                <w:b/>
              </w:rPr>
            </w:pPr>
            <w:r w:rsidRPr="00EF52B4">
              <w:rPr>
                <w:b/>
              </w:rPr>
              <w:t>Identifikace</w:t>
            </w:r>
          </w:p>
          <w:p w:rsidR="00B10BAD" w:rsidRDefault="00B10BAD" w:rsidP="003512C2">
            <w:pPr>
              <w:rPr>
                <w:sz w:val="18"/>
              </w:rPr>
            </w:pPr>
            <w:r w:rsidRPr="00B85691">
              <w:rPr>
                <w:sz w:val="18"/>
              </w:rPr>
              <w:t>(§,</w:t>
            </w:r>
            <w:r>
              <w:rPr>
                <w:sz w:val="18"/>
              </w:rPr>
              <w:t xml:space="preserve"> </w:t>
            </w:r>
            <w:r w:rsidRPr="00B85691">
              <w:rPr>
                <w:sz w:val="18"/>
              </w:rPr>
              <w:t>odstavec,</w:t>
            </w:r>
          </w:p>
          <w:p w:rsidR="00B10BAD" w:rsidRPr="00B85691" w:rsidRDefault="00B10BAD" w:rsidP="003512C2">
            <w:pPr>
              <w:rPr>
                <w:sz w:val="18"/>
              </w:rPr>
            </w:pPr>
            <w:r w:rsidRPr="00B85691">
              <w:rPr>
                <w:sz w:val="18"/>
              </w:rPr>
              <w:t>věta</w:t>
            </w:r>
            <w:proofErr w:type="gramStart"/>
            <w:r w:rsidRPr="00B85691">
              <w:rPr>
                <w:sz w:val="18"/>
              </w:rPr>
              <w:t xml:space="preserve"> ..</w:t>
            </w:r>
            <w:proofErr w:type="gramEnd"/>
            <w:r w:rsidRPr="00B85691">
              <w:rPr>
                <w:sz w:val="18"/>
              </w:rPr>
              <w:t>)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B10BAD" w:rsidRPr="00EF52B4" w:rsidRDefault="00B10BAD" w:rsidP="00D12FDD">
            <w:pPr>
              <w:rPr>
                <w:b/>
              </w:rPr>
            </w:pPr>
            <w:r w:rsidRPr="00EF52B4">
              <w:rPr>
                <w:b/>
              </w:rPr>
              <w:t>Připomínka</w:t>
            </w:r>
          </w:p>
          <w:p w:rsidR="00B10BAD" w:rsidRPr="00B85691" w:rsidRDefault="00B10BAD" w:rsidP="00F31209">
            <w:pPr>
              <w:rPr>
                <w:sz w:val="18"/>
              </w:rPr>
            </w:pPr>
            <w:r w:rsidRPr="00B85691">
              <w:rPr>
                <w:sz w:val="18"/>
              </w:rPr>
              <w:t>(popis připomínky)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B10BAD" w:rsidRPr="00EF52B4" w:rsidRDefault="00B10BAD" w:rsidP="00D12FDD">
            <w:pPr>
              <w:rPr>
                <w:b/>
              </w:rPr>
            </w:pPr>
            <w:r w:rsidRPr="00EF52B4">
              <w:rPr>
                <w:b/>
              </w:rPr>
              <w:t>Zdůvodnění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B10BAD" w:rsidRPr="00EF52B4" w:rsidRDefault="00B10BAD" w:rsidP="00EF52B4">
            <w:pPr>
              <w:pBdr>
                <w:right w:val="single" w:sz="12" w:space="4" w:color="auto"/>
              </w:pBdr>
              <w:rPr>
                <w:b/>
              </w:rPr>
            </w:pPr>
            <w:r w:rsidRPr="00EF52B4">
              <w:rPr>
                <w:b/>
              </w:rPr>
              <w:t>Typ připomínky</w:t>
            </w:r>
          </w:p>
          <w:p w:rsidR="00B10BAD" w:rsidRPr="00EF52B4" w:rsidRDefault="00B10BAD" w:rsidP="00EF52B4">
            <w:pPr>
              <w:pStyle w:val="Odstavecseseznamem"/>
              <w:numPr>
                <w:ilvl w:val="0"/>
                <w:numId w:val="3"/>
              </w:numPr>
              <w:pBdr>
                <w:right w:val="single" w:sz="12" w:space="4" w:color="auto"/>
              </w:pBdr>
              <w:rPr>
                <w:sz w:val="18"/>
              </w:rPr>
            </w:pPr>
            <w:proofErr w:type="gramStart"/>
            <w:r w:rsidRPr="00EF52B4">
              <w:rPr>
                <w:sz w:val="18"/>
              </w:rPr>
              <w:t xml:space="preserve">zásadní </w:t>
            </w:r>
            <w:r w:rsidR="00AB757B">
              <w:rPr>
                <w:sz w:val="18"/>
              </w:rPr>
              <w:t>)</w:t>
            </w:r>
            <w:r w:rsidRPr="00EF52B4">
              <w:rPr>
                <w:sz w:val="18"/>
              </w:rPr>
              <w:t>vliv</w:t>
            </w:r>
            <w:proofErr w:type="gramEnd"/>
            <w:r w:rsidRPr="00EF52B4">
              <w:rPr>
                <w:sz w:val="18"/>
              </w:rPr>
              <w:t xml:space="preserve"> na úhradu)</w:t>
            </w:r>
          </w:p>
          <w:p w:rsidR="00B10BAD" w:rsidRPr="00EF52B4" w:rsidRDefault="00B10BAD" w:rsidP="00EF52B4">
            <w:pPr>
              <w:pStyle w:val="Odstavecseseznamem"/>
              <w:numPr>
                <w:ilvl w:val="0"/>
                <w:numId w:val="3"/>
              </w:numPr>
              <w:pBdr>
                <w:right w:val="single" w:sz="12" w:space="4" w:color="auto"/>
              </w:pBdr>
              <w:rPr>
                <w:sz w:val="18"/>
              </w:rPr>
            </w:pPr>
            <w:r w:rsidRPr="00EF52B4">
              <w:rPr>
                <w:sz w:val="18"/>
              </w:rPr>
              <w:t xml:space="preserve">doporučující </w:t>
            </w:r>
          </w:p>
          <w:p w:rsidR="00B10BAD" w:rsidRPr="00EF52B4" w:rsidRDefault="00B10BAD" w:rsidP="00D12FDD">
            <w:pPr>
              <w:pStyle w:val="Odstavecseseznamem"/>
              <w:numPr>
                <w:ilvl w:val="0"/>
                <w:numId w:val="3"/>
              </w:numPr>
              <w:pBdr>
                <w:right w:val="single" w:sz="12" w:space="4" w:color="auto"/>
              </w:pBdr>
              <w:rPr>
                <w:sz w:val="18"/>
              </w:rPr>
            </w:pPr>
            <w:r>
              <w:rPr>
                <w:sz w:val="18"/>
              </w:rPr>
              <w:t>technická (např. překlep)</w:t>
            </w:r>
          </w:p>
        </w:tc>
      </w:tr>
      <w:tr w:rsidR="00B10BAD" w:rsidRPr="00C67A7D" w:rsidTr="00B10BAD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C6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1, písm. c)</w:t>
            </w:r>
          </w:p>
          <w:p w:rsidR="00B10BAD" w:rsidRPr="00C67A7D" w:rsidRDefault="00B10BAD" w:rsidP="00C6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(výčet odborností </w:t>
            </w:r>
            <w:proofErr w:type="spellStart"/>
            <w:r>
              <w:rPr>
                <w:sz w:val="20"/>
                <w:szCs w:val="20"/>
              </w:rPr>
              <w:t>amb</w:t>
            </w:r>
            <w:proofErr w:type="spellEnd"/>
            <w:r>
              <w:rPr>
                <w:sz w:val="20"/>
                <w:szCs w:val="20"/>
              </w:rPr>
              <w:t>. specializované péče)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Pr="00C67A7D" w:rsidRDefault="00B10BAD" w:rsidP="008C6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 výčtu odborností chybí </w:t>
            </w:r>
            <w:proofErr w:type="gramStart"/>
            <w:r>
              <w:rPr>
                <w:sz w:val="20"/>
                <w:szCs w:val="20"/>
              </w:rPr>
              <w:t>881-ambulance</w:t>
            </w:r>
            <w:proofErr w:type="gramEnd"/>
            <w:r>
              <w:rPr>
                <w:sz w:val="20"/>
                <w:szCs w:val="20"/>
              </w:rPr>
              <w:t xml:space="preserve"> klinické biochemie.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6A2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Ambulance klinické biochemie poskytuje klinická vyšetření, z charakteru poskytované péče by měla být přiřazena k segmentu </w:t>
            </w:r>
            <w:proofErr w:type="spellStart"/>
            <w:r>
              <w:rPr>
                <w:sz w:val="20"/>
                <w:szCs w:val="20"/>
              </w:rPr>
              <w:t>amb</w:t>
            </w:r>
            <w:proofErr w:type="spellEnd"/>
            <w:r>
              <w:rPr>
                <w:sz w:val="20"/>
                <w:szCs w:val="20"/>
              </w:rPr>
              <w:t>. specializované péče. Ve vyhlášce není tato odbornosti specifikována, jak z hlediska zařazení do příslušného segmentu, tak z hlediska způsobu úhrady.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10BAD" w:rsidRDefault="00B10BAD" w:rsidP="00C67A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Doporučující.</w:t>
            </w:r>
          </w:p>
        </w:tc>
      </w:tr>
      <w:tr w:rsidR="00B10BAD" w:rsidRPr="00C67A7D" w:rsidTr="00B10BAD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C6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16</w:t>
            </w:r>
          </w:p>
          <w:p w:rsidR="00B10BAD" w:rsidRDefault="00B10BAD" w:rsidP="00552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09543-kompenzace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amb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regul</w:t>
            </w:r>
            <w:proofErr w:type="spellEnd"/>
            <w:r>
              <w:rPr>
                <w:sz w:val="20"/>
                <w:szCs w:val="20"/>
              </w:rPr>
              <w:t>.  poplatku)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8C6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Referenční období pro stanovení maximální úhrady za výkon 09543 (kompenzace </w:t>
            </w:r>
            <w:proofErr w:type="spellStart"/>
            <w:r>
              <w:rPr>
                <w:sz w:val="20"/>
                <w:szCs w:val="20"/>
              </w:rPr>
              <w:t>amb</w:t>
            </w:r>
            <w:proofErr w:type="spellEnd"/>
            <w:r>
              <w:rPr>
                <w:sz w:val="20"/>
                <w:szCs w:val="20"/>
              </w:rPr>
              <w:t>. regulačního poplatku) je rok 2014.</w:t>
            </w:r>
          </w:p>
          <w:p w:rsidR="00B10BAD" w:rsidRDefault="00B10BAD" w:rsidP="008C6954">
            <w:pPr>
              <w:rPr>
                <w:sz w:val="20"/>
                <w:szCs w:val="20"/>
              </w:rPr>
            </w:pPr>
          </w:p>
          <w:p w:rsidR="00B10BAD" w:rsidRDefault="00B10BAD" w:rsidP="008C6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Navrhujeme referenční období rok 2016.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C11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období je stanovené z období před čtyřmi lety. Toto není relevantní, neboť objem klinických vyšetření se změnil a poskytovatelům není kompenzováno snížení příjmů způsobených legislativní normou, která zrušila tyto regulační poplatky.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10BAD" w:rsidRPr="00C67A7D" w:rsidRDefault="00B10BAD" w:rsidP="00022F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Zásadní.</w:t>
            </w:r>
          </w:p>
        </w:tc>
      </w:tr>
      <w:tr w:rsidR="00B10BAD" w:rsidRPr="00C67A7D" w:rsidTr="00B10BAD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C6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17</w:t>
            </w:r>
          </w:p>
          <w:p w:rsidR="00B10BAD" w:rsidRDefault="00B10BAD" w:rsidP="00552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09552-kompenzace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regul</w:t>
            </w:r>
            <w:proofErr w:type="spellEnd"/>
            <w:r>
              <w:rPr>
                <w:sz w:val="20"/>
                <w:szCs w:val="20"/>
              </w:rPr>
              <w:t>. poplatků recept)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CD6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období pro stanovení maximální úhrady za výkon 09552 (kompenzace regulačního poplatku za recept) je rok 2014. Úhrada stanovena na 13 Kč / recept.</w:t>
            </w:r>
          </w:p>
          <w:p w:rsidR="00B10BAD" w:rsidRDefault="00B10BAD" w:rsidP="00CD6B65">
            <w:pPr>
              <w:rPr>
                <w:sz w:val="20"/>
                <w:szCs w:val="20"/>
              </w:rPr>
            </w:pPr>
          </w:p>
          <w:p w:rsidR="00B10BAD" w:rsidRDefault="00B10BAD" w:rsidP="00CD6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Navrhujeme referenční období rok 2016, resp. 2017.</w:t>
            </w:r>
          </w:p>
          <w:p w:rsidR="00B10BAD" w:rsidRDefault="00B10BAD" w:rsidP="00CE7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Navrhujeme úhradu 40 Kč / recept.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Pr="00CD6B65" w:rsidRDefault="00B10BAD" w:rsidP="00900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CD6B65">
              <w:rPr>
                <w:sz w:val="20"/>
                <w:szCs w:val="20"/>
              </w:rPr>
              <w:t xml:space="preserve">ixace celkové částky objemem částky za rok 2014 absolutně nepokrývá vývoj (nárůst počtu receptů vlivem zániku okolních lékáren, navýšení počtu odbavených receptů </w:t>
            </w:r>
            <w:proofErr w:type="gramStart"/>
            <w:r w:rsidRPr="00CD6B65">
              <w:rPr>
                <w:sz w:val="20"/>
                <w:szCs w:val="20"/>
              </w:rPr>
              <w:t>u  lékárenských</w:t>
            </w:r>
            <w:proofErr w:type="gramEnd"/>
            <w:r w:rsidRPr="00CD6B65">
              <w:rPr>
                <w:sz w:val="20"/>
                <w:szCs w:val="20"/>
              </w:rPr>
              <w:t xml:space="preserve"> zdr</w:t>
            </w:r>
            <w:r>
              <w:rPr>
                <w:sz w:val="20"/>
                <w:szCs w:val="20"/>
              </w:rPr>
              <w:t>avotnických zařízení.</w:t>
            </w:r>
          </w:p>
          <w:p w:rsidR="00B10BAD" w:rsidRDefault="00B10BAD" w:rsidP="00C1185C">
            <w:pPr>
              <w:rPr>
                <w:sz w:val="20"/>
                <w:szCs w:val="20"/>
              </w:rPr>
            </w:pPr>
          </w:p>
          <w:p w:rsidR="00B10BAD" w:rsidRDefault="00B10BAD" w:rsidP="00C1185C">
            <w:pPr>
              <w:rPr>
                <w:sz w:val="20"/>
                <w:szCs w:val="20"/>
              </w:rPr>
            </w:pPr>
            <w:r w:rsidRPr="00CD6B65">
              <w:rPr>
                <w:sz w:val="20"/>
                <w:szCs w:val="20"/>
              </w:rPr>
              <w:t xml:space="preserve">Signální výkon 40Kč - odměna činnosti </w:t>
            </w:r>
            <w:proofErr w:type="spellStart"/>
            <w:r w:rsidRPr="00CD6B65">
              <w:rPr>
                <w:sz w:val="20"/>
                <w:szCs w:val="20"/>
              </w:rPr>
              <w:t>lékármíka</w:t>
            </w:r>
            <w:proofErr w:type="spellEnd"/>
            <w:r w:rsidRPr="00CD6B65">
              <w:rPr>
                <w:sz w:val="20"/>
                <w:szCs w:val="20"/>
              </w:rPr>
              <w:t xml:space="preserve"> je závislá na ceně LP, soustavným tlakem na cenu LP dochází k poklesu příjmů lékáren, podfinancování péče, nerovnoměrnému rozložení lékárenské péče na úrovni okresů a nižších celků;  nárůst administrativy (e-recepty, DIS-13, nárůst počtu nedostupných LP a jejich výpadků), nově vzniklé náklady související bezprostředně s dispenzární činností (</w:t>
            </w:r>
            <w:proofErr w:type="spellStart"/>
            <w:r w:rsidRPr="00CD6B65">
              <w:rPr>
                <w:sz w:val="20"/>
                <w:szCs w:val="20"/>
              </w:rPr>
              <w:t>erecept</w:t>
            </w:r>
            <w:proofErr w:type="spellEnd"/>
            <w:r w:rsidRPr="00CD6B65">
              <w:rPr>
                <w:sz w:val="20"/>
                <w:szCs w:val="20"/>
              </w:rPr>
              <w:t xml:space="preserve">, implementace </w:t>
            </w:r>
            <w:proofErr w:type="spellStart"/>
            <w:r w:rsidRPr="00CD6B65">
              <w:rPr>
                <w:sz w:val="20"/>
                <w:szCs w:val="20"/>
              </w:rPr>
              <w:t>protipadělkové</w:t>
            </w:r>
            <w:proofErr w:type="spellEnd"/>
            <w:r w:rsidRPr="00CD6B65">
              <w:rPr>
                <w:sz w:val="20"/>
                <w:szCs w:val="20"/>
              </w:rPr>
              <w:t xml:space="preserve"> směrnice, licenční poplatky za programy kontrolující interakce a kompatibility, investice do systémů kontinuálního monitorování podmínek uchovávání) i s ostatní lékárenskou činností bezprostředně financovanou (či dotovanou) právě z výnosů </w:t>
            </w:r>
            <w:r w:rsidRPr="00CD6B65">
              <w:rPr>
                <w:sz w:val="20"/>
                <w:szCs w:val="20"/>
              </w:rPr>
              <w:lastRenderedPageBreak/>
              <w:t>dispenzární činnosti (LEK-17- přestavba čistých prostor pro přípravu sterilních lékových forem; intenzivní monitoring čistoty prostředí; nárůst individuální přípravy na recept; pokles cen LP vydávaných na LP vlivem aktivit SUKL (základ pro výpočet obchodní přirážky lékárny).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10BAD" w:rsidRPr="00C67A7D" w:rsidRDefault="00B10BAD" w:rsidP="00022F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Zásadní.</w:t>
            </w:r>
          </w:p>
        </w:tc>
      </w:tr>
      <w:tr w:rsidR="00B10BAD" w:rsidRPr="00C67A7D" w:rsidTr="00B10BAD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C6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§18</w:t>
            </w:r>
          </w:p>
          <w:p w:rsidR="00B10BAD" w:rsidRPr="00C67A7D" w:rsidRDefault="00B10BAD" w:rsidP="00550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(78890/“bonifikace transplantace“)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C6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Poslední věta obsahuje výčet segmentů, do kterých se nezapočítává úhrada za výkon 78890.</w:t>
            </w:r>
          </w:p>
          <w:p w:rsidR="00B10BAD" w:rsidRDefault="00B10BAD" w:rsidP="00C67A7D">
            <w:pPr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„ …</w:t>
            </w:r>
            <w:proofErr w:type="gramEnd"/>
            <w:r>
              <w:rPr>
                <w:i/>
                <w:sz w:val="20"/>
                <w:szCs w:val="20"/>
              </w:rPr>
              <w:t xml:space="preserve"> nezapočítává do … části A bodů 2.1, 3.5, 4 a 4 přílohy č. 1 ….“</w:t>
            </w:r>
          </w:p>
          <w:p w:rsidR="00B10BAD" w:rsidRDefault="00B10BAD" w:rsidP="00C67A7D">
            <w:pPr>
              <w:rPr>
                <w:i/>
                <w:sz w:val="20"/>
                <w:szCs w:val="20"/>
              </w:rPr>
            </w:pPr>
          </w:p>
          <w:p w:rsidR="00B10BAD" w:rsidRDefault="00B10BAD" w:rsidP="00C6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Navrhujeme: Nezapočítávat obecně do úhrady dle přílohy č. 1 vyhlášky, aby nedocházelo k různým výkladům.</w:t>
            </w:r>
          </w:p>
          <w:p w:rsidR="00B10BAD" w:rsidRPr="00807247" w:rsidRDefault="00B10BAD" w:rsidP="0080724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Nový text: </w:t>
            </w:r>
            <w:proofErr w:type="gramStart"/>
            <w:r>
              <w:rPr>
                <w:i/>
                <w:sz w:val="20"/>
                <w:szCs w:val="20"/>
              </w:rPr>
              <w:t>„ …</w:t>
            </w:r>
            <w:proofErr w:type="gramEnd"/>
            <w:r>
              <w:rPr>
                <w:i/>
                <w:sz w:val="20"/>
                <w:szCs w:val="20"/>
              </w:rPr>
              <w:t xml:space="preserve"> nezapočítává do … přílohy č. 1 ….“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157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Nezapočtení úhrady výkonu 78890 do úhrady do celé přílohy č. 1 vyhlášky eliminuje riziko různého výkladu úhrady.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10BAD" w:rsidRPr="00C67A7D" w:rsidRDefault="00B10BAD" w:rsidP="00022F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Technická.</w:t>
            </w:r>
          </w:p>
        </w:tc>
      </w:tr>
      <w:tr w:rsidR="00B10BAD" w:rsidRPr="00C67A7D" w:rsidTr="00B10BAD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C6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19</w:t>
            </w:r>
          </w:p>
          <w:p w:rsidR="00B10BAD" w:rsidRPr="00C67A7D" w:rsidRDefault="00B10BAD" w:rsidP="00C14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odb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005-nemocniční</w:t>
            </w:r>
            <w:proofErr w:type="gramEnd"/>
            <w:r>
              <w:rPr>
                <w:sz w:val="20"/>
                <w:szCs w:val="20"/>
              </w:rPr>
              <w:t xml:space="preserve"> lékárenství)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C6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Mělo by být doplněno, že úhrada se nezapočítává do úhrady dle přílohy č. 1 vyhlášky.</w:t>
            </w:r>
          </w:p>
          <w:p w:rsidR="00B10BAD" w:rsidRDefault="00B10BAD" w:rsidP="00C6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Úhrada za výkony </w:t>
            </w:r>
            <w:proofErr w:type="spellStart"/>
            <w:r>
              <w:rPr>
                <w:sz w:val="20"/>
                <w:szCs w:val="20"/>
              </w:rPr>
              <w:t>odb</w:t>
            </w:r>
            <w:proofErr w:type="spellEnd"/>
            <w:r>
              <w:rPr>
                <w:sz w:val="20"/>
                <w:szCs w:val="20"/>
              </w:rPr>
              <w:t>. 005 by měla být hrazena výkonovým způsobem bez omezení, a to jak pro výkony poskytnuté během hospitalizace, tak pro výkony poskytnuté ambulantně. Tímto bude zajištěna kontinuita dosud vykazovaného „ředění cytostatik“ formou kódů IVLP.</w:t>
            </w:r>
          </w:p>
          <w:p w:rsidR="00B10BAD" w:rsidRDefault="00B10BAD" w:rsidP="00C67A7D">
            <w:pPr>
              <w:rPr>
                <w:sz w:val="20"/>
                <w:szCs w:val="20"/>
              </w:rPr>
            </w:pPr>
          </w:p>
          <w:p w:rsidR="00B10BAD" w:rsidRPr="00C67A7D" w:rsidRDefault="00B10BAD" w:rsidP="00C6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Navrhujeme doplnit větu: Tato úhrada se nezapočítává do výše úhrady za hrazené služby stanovené podle přílohy č. 1 k této vyhlášce.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6A2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Nezapočtení úhrady za výkony </w:t>
            </w:r>
            <w:proofErr w:type="spellStart"/>
            <w:r>
              <w:rPr>
                <w:sz w:val="20"/>
                <w:szCs w:val="20"/>
              </w:rPr>
              <w:t>odb</w:t>
            </w:r>
            <w:proofErr w:type="spellEnd"/>
            <w:r>
              <w:rPr>
                <w:sz w:val="20"/>
                <w:szCs w:val="20"/>
              </w:rPr>
              <w:t>. 005 do celé přílohy č. 1 vyhlášky eliminuje riziko různého výkladu úhrady.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10BAD" w:rsidRPr="00C67A7D" w:rsidRDefault="00B10BAD" w:rsidP="00022F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Zásadní.</w:t>
            </w:r>
          </w:p>
        </w:tc>
      </w:tr>
      <w:tr w:rsidR="00B10BAD" w:rsidRPr="00C67A7D" w:rsidTr="00B10BAD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C6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doplnit nový §</w:t>
            </w:r>
          </w:p>
          <w:p w:rsidR="00B10BAD" w:rsidRPr="00C67A7D" w:rsidRDefault="00B10BAD" w:rsidP="00C6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odb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006-klinický</w:t>
            </w:r>
            <w:proofErr w:type="gramEnd"/>
            <w:r>
              <w:rPr>
                <w:sz w:val="20"/>
                <w:szCs w:val="20"/>
              </w:rPr>
              <w:t xml:space="preserve"> farmaceut)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C6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Chybí ujednání k úhradě odbornosti </w:t>
            </w:r>
            <w:proofErr w:type="gramStart"/>
            <w:r>
              <w:rPr>
                <w:sz w:val="20"/>
                <w:szCs w:val="20"/>
              </w:rPr>
              <w:t>006-klinický</w:t>
            </w:r>
            <w:proofErr w:type="gramEnd"/>
            <w:r>
              <w:rPr>
                <w:sz w:val="20"/>
                <w:szCs w:val="20"/>
              </w:rPr>
              <w:t xml:space="preserve"> farmaceut.</w:t>
            </w:r>
          </w:p>
          <w:p w:rsidR="00B10BAD" w:rsidRDefault="00B10BAD" w:rsidP="00C67A7D">
            <w:pPr>
              <w:rPr>
                <w:sz w:val="20"/>
                <w:szCs w:val="20"/>
              </w:rPr>
            </w:pPr>
          </w:p>
          <w:p w:rsidR="00B10BAD" w:rsidRPr="00C67A7D" w:rsidRDefault="00B10BAD" w:rsidP="004B6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Navrhuje nový §: Pro hrazené služby poskytované poskytovateli v odbornosti 006 – klinický farmaceut hrazené podle seznamu výkonu se hodnota bodu v této odbornosti stanoví ve výši 1 Kč. Tato úhrada se nezapočítává do výše úhrady za hrazené služby stanovené podle přílohy č. 1 k této vyhlášce.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6A2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Výkony </w:t>
            </w:r>
            <w:proofErr w:type="spellStart"/>
            <w:r>
              <w:rPr>
                <w:sz w:val="20"/>
                <w:szCs w:val="20"/>
              </w:rPr>
              <w:t>odb</w:t>
            </w:r>
            <w:proofErr w:type="spellEnd"/>
            <w:r>
              <w:rPr>
                <w:sz w:val="20"/>
                <w:szCs w:val="20"/>
              </w:rPr>
              <w:t xml:space="preserve">. 006 mají vazbu pouze na péči poskytnutou během hospitalizace. Jedná se nové výkony, které nemají specifikovanou úhradu a případový paušál nebo úhrada vyčleněná z případového paušálu neobsahuje úhradu za výkony </w:t>
            </w:r>
            <w:proofErr w:type="spellStart"/>
            <w:r>
              <w:rPr>
                <w:sz w:val="20"/>
                <w:szCs w:val="20"/>
              </w:rPr>
              <w:t>odb</w:t>
            </w:r>
            <w:proofErr w:type="spellEnd"/>
            <w:r>
              <w:rPr>
                <w:sz w:val="20"/>
                <w:szCs w:val="20"/>
              </w:rPr>
              <w:t>. 006.</w:t>
            </w:r>
          </w:p>
          <w:p w:rsidR="00B10BAD" w:rsidRDefault="00B10BAD" w:rsidP="006A2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 tohoto důvodu by úhrada měla být výkonově bez maximální úhrady.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10BAD" w:rsidRPr="00C67A7D" w:rsidRDefault="00B10BAD" w:rsidP="00022F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Zásadní.</w:t>
            </w:r>
          </w:p>
        </w:tc>
      </w:tr>
      <w:tr w:rsidR="00B10BAD" w:rsidRPr="00C67A7D" w:rsidTr="00B10BAD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C6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doplnit nový §</w:t>
            </w:r>
          </w:p>
          <w:p w:rsidR="00B10BAD" w:rsidRDefault="00B10BAD" w:rsidP="00C6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09563-ÚPS</w:t>
            </w:r>
            <w:proofErr w:type="gramEnd"/>
            <w:r>
              <w:rPr>
                <w:sz w:val="20"/>
                <w:szCs w:val="20"/>
              </w:rPr>
              <w:t xml:space="preserve"> a 09566-péče na urgentním příjmu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4B60DC">
            <w:pPr>
              <w:rPr>
                <w:sz w:val="20"/>
              </w:rPr>
            </w:pPr>
            <w:r>
              <w:rPr>
                <w:sz w:val="20"/>
              </w:rPr>
              <w:t>Výkony 09563 a 09566 jsou uvedeny v příloze č. 1, část A, bod 6. Přesun do „paragrafové“ části vyhlášky odpovídá logice, že jiný výkon (78890) je zařazen to „paragrafové“ části vyhlášky.</w:t>
            </w:r>
          </w:p>
          <w:p w:rsidR="00B10BAD" w:rsidRDefault="00B10BAD" w:rsidP="004B60DC">
            <w:pPr>
              <w:rPr>
                <w:sz w:val="20"/>
              </w:rPr>
            </w:pPr>
          </w:p>
          <w:p w:rsidR="00B10BAD" w:rsidRPr="00337C2F" w:rsidRDefault="00B10BAD" w:rsidP="004B60DC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Navrhujeme nový §: </w:t>
            </w:r>
            <w:r w:rsidRPr="00337C2F">
              <w:rPr>
                <w:sz w:val="20"/>
              </w:rPr>
              <w:t>Výkon</w:t>
            </w:r>
            <w:r>
              <w:rPr>
                <w:sz w:val="20"/>
              </w:rPr>
              <w:t>y</w:t>
            </w:r>
            <w:r w:rsidRPr="00337C2F">
              <w:rPr>
                <w:sz w:val="20"/>
              </w:rPr>
              <w:t xml:space="preserve"> č. 09563</w:t>
            </w:r>
            <w:r>
              <w:rPr>
                <w:sz w:val="20"/>
              </w:rPr>
              <w:t xml:space="preserve"> a 09566</w:t>
            </w:r>
            <w:r w:rsidRPr="00337C2F">
              <w:rPr>
                <w:sz w:val="20"/>
              </w:rPr>
              <w:t xml:space="preserve"> podle seznamu výkonů se hradí podle seznamu výkonů s hodnotou bodu ve výši 1,03 Kč.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Tato úhrada se nezapočítává do výše úhrady za hrazené služby stanovené podle přílohy č. 1 k této vyhlášce.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B67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Nezapočtení úhrady výkonů 09563 a </w:t>
            </w:r>
            <w:proofErr w:type="gramStart"/>
            <w:r>
              <w:rPr>
                <w:sz w:val="20"/>
                <w:szCs w:val="20"/>
              </w:rPr>
              <w:t>09566  do</w:t>
            </w:r>
            <w:proofErr w:type="gramEnd"/>
            <w:r>
              <w:rPr>
                <w:sz w:val="20"/>
                <w:szCs w:val="20"/>
              </w:rPr>
              <w:t xml:space="preserve"> úhrady do celé přílohy č. 1 vyhlášky eliminuje riziko různého výkladu úhrady.</w:t>
            </w:r>
          </w:p>
          <w:p w:rsidR="00B10BAD" w:rsidRDefault="00B10BAD" w:rsidP="00B67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Přesun do „paragrafové“ části vyhlášky má logickou souvislost s tím, že i jiný výkon (78890) je uveden v „paragrafové“ části.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10BAD" w:rsidRPr="00C67A7D" w:rsidRDefault="00B10BAD" w:rsidP="00022F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Zásadní.</w:t>
            </w:r>
          </w:p>
        </w:tc>
      </w:tr>
      <w:tr w:rsidR="00B10BAD" w:rsidRPr="00C67A7D" w:rsidTr="00B10BAD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Pr="00C92439" w:rsidRDefault="00B10BAD" w:rsidP="00C67A7D">
            <w:pPr>
              <w:rPr>
                <w:sz w:val="20"/>
                <w:szCs w:val="20"/>
              </w:rPr>
            </w:pPr>
            <w:r w:rsidRPr="00C92439">
              <w:rPr>
                <w:sz w:val="20"/>
                <w:szCs w:val="20"/>
              </w:rPr>
              <w:t>doplnit nový §</w:t>
            </w:r>
          </w:p>
          <w:p w:rsidR="00B10BAD" w:rsidRPr="00C92439" w:rsidRDefault="00B10BAD" w:rsidP="00C67A7D">
            <w:pPr>
              <w:rPr>
                <w:sz w:val="20"/>
                <w:szCs w:val="20"/>
              </w:rPr>
            </w:pPr>
            <w:r w:rsidRPr="00C92439">
              <w:rPr>
                <w:sz w:val="20"/>
                <w:szCs w:val="20"/>
              </w:rPr>
              <w:t>(bonifikace za e-recept)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Pr="00921483" w:rsidRDefault="00B10BAD" w:rsidP="004B60DC">
            <w:pPr>
              <w:rPr>
                <w:sz w:val="20"/>
              </w:rPr>
            </w:pPr>
            <w:r w:rsidRPr="00921483">
              <w:rPr>
                <w:sz w:val="20"/>
              </w:rPr>
              <w:t>Navrhujeme nový paragraf:</w:t>
            </w:r>
          </w:p>
          <w:p w:rsidR="00B10BAD" w:rsidRPr="00921483" w:rsidRDefault="00B10BAD" w:rsidP="004B60DC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„</w:t>
            </w:r>
            <w:r w:rsidRPr="00921483">
              <w:rPr>
                <w:i/>
                <w:sz w:val="20"/>
              </w:rPr>
              <w:t xml:space="preserve">Poskytovatel </w:t>
            </w:r>
            <w:r>
              <w:rPr>
                <w:i/>
                <w:sz w:val="20"/>
              </w:rPr>
              <w:t xml:space="preserve">obdrží </w:t>
            </w:r>
            <w:r w:rsidRPr="00921483">
              <w:rPr>
                <w:i/>
                <w:sz w:val="20"/>
              </w:rPr>
              <w:t xml:space="preserve">za každou vystavenou a zdravotní pojišťovnou uznanou položku na receptu v elektronické podobě v hodnoceném období, na </w:t>
            </w:r>
            <w:proofErr w:type="gramStart"/>
            <w:r w:rsidRPr="00921483">
              <w:rPr>
                <w:i/>
                <w:sz w:val="20"/>
              </w:rPr>
              <w:t>základě</w:t>
            </w:r>
            <w:proofErr w:type="gramEnd"/>
            <w:r w:rsidRPr="00921483">
              <w:rPr>
                <w:i/>
                <w:sz w:val="20"/>
              </w:rPr>
              <w:t xml:space="preserve"> nichž dojde k výdeji léčivých přípravků plně či částečně hrazených z veřejného zdravotního pojištění, </w:t>
            </w:r>
            <w:r>
              <w:rPr>
                <w:i/>
                <w:sz w:val="20"/>
              </w:rPr>
              <w:t xml:space="preserve">úhradu </w:t>
            </w:r>
            <w:r w:rsidRPr="00921483">
              <w:rPr>
                <w:i/>
                <w:sz w:val="20"/>
              </w:rPr>
              <w:t>ve výši 1,70 Kč.</w:t>
            </w:r>
            <w:r>
              <w:rPr>
                <w:i/>
                <w:sz w:val="20"/>
              </w:rPr>
              <w:t>“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B67108">
            <w:pPr>
              <w:rPr>
                <w:sz w:val="20"/>
                <w:szCs w:val="20"/>
              </w:rPr>
            </w:pPr>
            <w:r w:rsidRPr="00C92439">
              <w:rPr>
                <w:sz w:val="20"/>
                <w:szCs w:val="20"/>
              </w:rPr>
              <w:t>Pro nemocnice není sjednána bonifikace za e-recept ve výši 1,70 Kč</w:t>
            </w:r>
            <w:r>
              <w:rPr>
                <w:sz w:val="20"/>
                <w:szCs w:val="20"/>
              </w:rPr>
              <w:t>.</w:t>
            </w:r>
          </w:p>
          <w:p w:rsidR="00B10BAD" w:rsidRPr="00C92439" w:rsidRDefault="00B10BAD" w:rsidP="00B67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Kompenzace je uvedena pouze v příloze č. 1, část B), odst. 2, bod h), která se týká pouze následné péče.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10BAD" w:rsidRDefault="00B10BAD" w:rsidP="00022F85">
            <w:pPr>
              <w:rPr>
                <w:b/>
                <w:sz w:val="20"/>
                <w:szCs w:val="20"/>
              </w:rPr>
            </w:pPr>
            <w:r w:rsidRPr="00C92439">
              <w:rPr>
                <w:b/>
                <w:sz w:val="20"/>
                <w:szCs w:val="20"/>
              </w:rPr>
              <w:t>Zásadní.</w:t>
            </w:r>
          </w:p>
        </w:tc>
      </w:tr>
      <w:tr w:rsidR="00B10BAD" w:rsidRPr="00C67A7D" w:rsidTr="00B10BAD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C6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Příloha č. 1, část A, bod 2.2.</w:t>
            </w:r>
          </w:p>
          <w:p w:rsidR="00B10BAD" w:rsidRDefault="00B10BAD" w:rsidP="00C6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centrové</w:t>
            </w:r>
            <w:proofErr w:type="spellEnd"/>
            <w:r>
              <w:rPr>
                <w:sz w:val="20"/>
                <w:szCs w:val="20"/>
              </w:rPr>
              <w:t xml:space="preserve"> léky)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4B60DC">
            <w:pPr>
              <w:rPr>
                <w:sz w:val="20"/>
              </w:rPr>
            </w:pPr>
            <w:r>
              <w:rPr>
                <w:sz w:val="20"/>
              </w:rPr>
              <w:t>V návrhu vyhlášky je referenční období rok 2016.</w:t>
            </w:r>
          </w:p>
          <w:p w:rsidR="00B10BAD" w:rsidRDefault="00B10BAD" w:rsidP="004B60DC">
            <w:pPr>
              <w:rPr>
                <w:sz w:val="20"/>
              </w:rPr>
            </w:pPr>
            <w:r>
              <w:rPr>
                <w:sz w:val="20"/>
              </w:rPr>
              <w:t xml:space="preserve">Navrhujeme změnu referenčního období na rok 2017. Indexu nárůstu úhrady </w:t>
            </w:r>
            <w:proofErr w:type="spellStart"/>
            <w:r>
              <w:rPr>
                <w:sz w:val="20"/>
              </w:rPr>
              <w:t>centrových</w:t>
            </w:r>
            <w:proofErr w:type="spellEnd"/>
            <w:r>
              <w:rPr>
                <w:sz w:val="20"/>
              </w:rPr>
              <w:t xml:space="preserve"> léčiv odpovídají meziročnímu nárůstu, nikoli nárůstu mezi dvěma roky.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Pr="00BA75C2" w:rsidRDefault="00B10BAD" w:rsidP="00D76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Pokud nedojde ke změně referenční období, pak pro rok 2018 bude stanoven nízký limit pro </w:t>
            </w:r>
            <w:proofErr w:type="spellStart"/>
            <w:r>
              <w:rPr>
                <w:sz w:val="20"/>
                <w:szCs w:val="20"/>
              </w:rPr>
              <w:t>centrová</w:t>
            </w:r>
            <w:proofErr w:type="spellEnd"/>
            <w:r>
              <w:rPr>
                <w:sz w:val="20"/>
                <w:szCs w:val="20"/>
              </w:rPr>
              <w:t xml:space="preserve"> léčiva. Limit bude o cca 20-25 mil. Kč </w:t>
            </w:r>
            <w:proofErr w:type="spellStart"/>
            <w:r>
              <w:rPr>
                <w:sz w:val="20"/>
                <w:szCs w:val="20"/>
              </w:rPr>
              <w:t>nížší</w:t>
            </w:r>
            <w:proofErr w:type="spellEnd"/>
            <w:r>
              <w:rPr>
                <w:sz w:val="20"/>
                <w:szCs w:val="20"/>
              </w:rPr>
              <w:t xml:space="preserve">, než predikce spotřeby </w:t>
            </w:r>
            <w:proofErr w:type="spellStart"/>
            <w:r>
              <w:rPr>
                <w:sz w:val="20"/>
                <w:szCs w:val="20"/>
              </w:rPr>
              <w:t>centrových</w:t>
            </w:r>
            <w:proofErr w:type="spellEnd"/>
            <w:r>
              <w:rPr>
                <w:sz w:val="20"/>
                <w:szCs w:val="20"/>
              </w:rPr>
              <w:t xml:space="preserve"> léčiv pro rok 2018 (pro poskytovatele velikosti krajské nemocnice).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10BAD" w:rsidRDefault="00B10BAD" w:rsidP="00022F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Zásadní.</w:t>
            </w:r>
          </w:p>
        </w:tc>
      </w:tr>
      <w:tr w:rsidR="00B10BAD" w:rsidRPr="00C67A7D" w:rsidTr="00B10BAD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C6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Příloha č. 1, část A), odst. 2.2.1.</w:t>
            </w:r>
          </w:p>
          <w:p w:rsidR="00B10BAD" w:rsidRPr="00C67A7D" w:rsidRDefault="00B10BAD" w:rsidP="00C84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(skupiny centr. léčby HIV/SYN)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C6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Navrhujeme rozšířit skupinu výkonově hrazených </w:t>
            </w:r>
            <w:proofErr w:type="spellStart"/>
            <w:r>
              <w:rPr>
                <w:sz w:val="20"/>
                <w:szCs w:val="20"/>
              </w:rPr>
              <w:t>centrových</w:t>
            </w:r>
            <w:proofErr w:type="spellEnd"/>
            <w:r>
              <w:rPr>
                <w:sz w:val="20"/>
                <w:szCs w:val="20"/>
              </w:rPr>
              <w:t xml:space="preserve"> přípravků o chronickou hepatitidu.</w:t>
            </w:r>
          </w:p>
          <w:p w:rsidR="00B10BAD" w:rsidRDefault="00B10BAD" w:rsidP="00C67A7D">
            <w:pPr>
              <w:rPr>
                <w:sz w:val="20"/>
                <w:szCs w:val="20"/>
              </w:rPr>
            </w:pPr>
          </w:p>
          <w:p w:rsidR="00B10BAD" w:rsidRDefault="00B10BAD" w:rsidP="00C6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Dále navrhujeme zpřesnit způsob úhrady a změnit referenční rok pro max. úhradu za balení – úhrada je realizována výkonově s omezením na maximální jednotkovou cenu za rok 2017.</w:t>
            </w:r>
          </w:p>
          <w:p w:rsidR="00B10BAD" w:rsidRDefault="00B10BAD" w:rsidP="00C67A7D">
            <w:pPr>
              <w:rPr>
                <w:sz w:val="20"/>
                <w:szCs w:val="20"/>
              </w:rPr>
            </w:pPr>
          </w:p>
          <w:p w:rsidR="00B10BAD" w:rsidRDefault="00B10BAD" w:rsidP="00C6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znění:</w:t>
            </w:r>
          </w:p>
          <w:p w:rsidR="00B10BAD" w:rsidRPr="00C67A7D" w:rsidRDefault="00B10BAD" w:rsidP="000D2780">
            <w:pPr>
              <w:rPr>
                <w:sz w:val="20"/>
                <w:szCs w:val="20"/>
              </w:rPr>
            </w:pPr>
            <w:r w:rsidRPr="005E5E74">
              <w:rPr>
                <w:sz w:val="20"/>
                <w:szCs w:val="20"/>
              </w:rPr>
              <w:t>2.2.1</w:t>
            </w:r>
            <w:r>
              <w:rPr>
                <w:sz w:val="20"/>
                <w:szCs w:val="20"/>
              </w:rPr>
              <w:t xml:space="preserve"> </w:t>
            </w:r>
            <w:r w:rsidRPr="005E5E74">
              <w:rPr>
                <w:sz w:val="20"/>
                <w:szCs w:val="20"/>
              </w:rPr>
              <w:t xml:space="preserve">Pro onemocnění HIV/AIDS, </w:t>
            </w:r>
            <w:r w:rsidRPr="00531190">
              <w:rPr>
                <w:sz w:val="20"/>
                <w:szCs w:val="20"/>
                <w:highlight w:val="yellow"/>
              </w:rPr>
              <w:t>chronická h</w:t>
            </w:r>
            <w:r w:rsidRPr="005E5E74">
              <w:rPr>
                <w:sz w:val="20"/>
                <w:szCs w:val="20"/>
                <w:highlight w:val="yellow"/>
              </w:rPr>
              <w:t>epatitida,</w:t>
            </w:r>
            <w:r>
              <w:rPr>
                <w:sz w:val="20"/>
                <w:szCs w:val="20"/>
              </w:rPr>
              <w:t xml:space="preserve"> </w:t>
            </w:r>
            <w:r w:rsidRPr="005E5E74">
              <w:rPr>
                <w:sz w:val="20"/>
                <w:szCs w:val="20"/>
              </w:rPr>
              <w:t xml:space="preserve">hereditární </w:t>
            </w:r>
            <w:proofErr w:type="spellStart"/>
            <w:r w:rsidRPr="005E5E74">
              <w:rPr>
                <w:sz w:val="20"/>
                <w:szCs w:val="20"/>
              </w:rPr>
              <w:t>angioedém</w:t>
            </w:r>
            <w:proofErr w:type="spellEnd"/>
            <w:r w:rsidRPr="005E5E74">
              <w:rPr>
                <w:sz w:val="20"/>
                <w:szCs w:val="20"/>
              </w:rPr>
              <w:t xml:space="preserve"> a pro profylaxi rizikových dětí vystavených expozici respiračního </w:t>
            </w:r>
            <w:proofErr w:type="spellStart"/>
            <w:r w:rsidRPr="005E5E74">
              <w:rPr>
                <w:sz w:val="20"/>
                <w:szCs w:val="20"/>
              </w:rPr>
              <w:t>syncytiálního</w:t>
            </w:r>
            <w:proofErr w:type="spellEnd"/>
            <w:r w:rsidRPr="005E5E74">
              <w:rPr>
                <w:sz w:val="20"/>
                <w:szCs w:val="20"/>
              </w:rPr>
              <w:t xml:space="preserve"> viru se stanoví </w:t>
            </w:r>
            <w:r w:rsidRPr="005E5E74">
              <w:rPr>
                <w:sz w:val="20"/>
                <w:szCs w:val="20"/>
                <w:highlight w:val="yellow"/>
              </w:rPr>
              <w:t>výkonová úhrada dle vykázaného a uznaného objemu</w:t>
            </w:r>
            <w:r>
              <w:rPr>
                <w:sz w:val="20"/>
                <w:szCs w:val="20"/>
              </w:rPr>
              <w:t>. M</w:t>
            </w:r>
            <w:r w:rsidRPr="005E5E74">
              <w:rPr>
                <w:sz w:val="20"/>
                <w:szCs w:val="20"/>
              </w:rPr>
              <w:t xml:space="preserve">aximální úhrada na jeden podaný léčivý přípravek </w:t>
            </w:r>
            <w:r w:rsidRPr="009D7E67">
              <w:rPr>
                <w:sz w:val="20"/>
                <w:szCs w:val="20"/>
                <w:highlight w:val="yellow"/>
              </w:rPr>
              <w:t>se stanoví</w:t>
            </w:r>
            <w:r>
              <w:rPr>
                <w:sz w:val="20"/>
                <w:szCs w:val="20"/>
              </w:rPr>
              <w:t xml:space="preserve"> </w:t>
            </w:r>
            <w:r w:rsidRPr="005E5E74">
              <w:rPr>
                <w:sz w:val="20"/>
                <w:szCs w:val="20"/>
              </w:rPr>
              <w:t>ve výši poskytovatelem vykázané a zdravotní pojišťovnou uznané úhrady</w:t>
            </w:r>
            <w:r>
              <w:rPr>
                <w:sz w:val="20"/>
                <w:szCs w:val="20"/>
              </w:rPr>
              <w:t xml:space="preserve"> </w:t>
            </w:r>
            <w:r w:rsidRPr="001B3B1C">
              <w:rPr>
                <w:sz w:val="20"/>
                <w:szCs w:val="20"/>
                <w:highlight w:val="yellow"/>
              </w:rPr>
              <w:t xml:space="preserve">za jeden podaný léčivý </w:t>
            </w:r>
            <w:proofErr w:type="gramStart"/>
            <w:r w:rsidRPr="001B3B1C">
              <w:rPr>
                <w:sz w:val="20"/>
                <w:szCs w:val="20"/>
                <w:highlight w:val="yellow"/>
              </w:rPr>
              <w:t>přípravek</w:t>
            </w:r>
            <w:r>
              <w:rPr>
                <w:sz w:val="20"/>
                <w:szCs w:val="20"/>
              </w:rPr>
              <w:t xml:space="preserve"> </w:t>
            </w:r>
            <w:r w:rsidRPr="005E5E74">
              <w:rPr>
                <w:sz w:val="20"/>
                <w:szCs w:val="20"/>
              </w:rPr>
              <w:t xml:space="preserve"> v</w:t>
            </w:r>
            <w:proofErr w:type="gramEnd"/>
            <w:r w:rsidRPr="005E5E74">
              <w:rPr>
                <w:sz w:val="20"/>
                <w:szCs w:val="20"/>
              </w:rPr>
              <w:t xml:space="preserve"> roce </w:t>
            </w:r>
            <w:r w:rsidRPr="009D7E67">
              <w:rPr>
                <w:sz w:val="20"/>
                <w:szCs w:val="20"/>
                <w:highlight w:val="yellow"/>
              </w:rPr>
              <w:t>2017</w:t>
            </w:r>
            <w:r w:rsidRPr="005E5E74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6A2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Léčba chronické hepatitidy je specifická jednorázová léčba. Index navýšení úhrady 1,115 z referenčního objemu roku 2016 není reálný. Tato dg. skupina vznikla nově v průběhu roku 2016 a index 1,115 nepokrývá reálný objem léčených pacientů pro rok 2018. </w:t>
            </w:r>
          </w:p>
          <w:p w:rsidR="00B10BAD" w:rsidRDefault="00B10BAD" w:rsidP="006A2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Dále index 1,115 není reálný z důvodu, že léčba jednoho pacienta se pohybuje v rozmezí 600-800 tis. Kč a index 1,115 nepokrývá ani náklady na léčbu jednoho nového pacienta.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10BAD" w:rsidRDefault="00B10BAD" w:rsidP="00F802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Zásadní.</w:t>
            </w:r>
          </w:p>
        </w:tc>
      </w:tr>
      <w:tr w:rsidR="00B10BAD" w:rsidRPr="00C67A7D" w:rsidTr="00B10BAD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C6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Příloha č. 1. část A), odst. 2.2.4</w:t>
            </w:r>
          </w:p>
          <w:p w:rsidR="00B10BAD" w:rsidRDefault="00B10BAD" w:rsidP="00C6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(úhrada centr. léčby nad celkový limit)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C6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Navrhujeme doplnit větu:</w:t>
            </w:r>
          </w:p>
          <w:p w:rsidR="00B10BAD" w:rsidRDefault="00B10BAD" w:rsidP="00244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Úhrada za léčivé přípravky na léčbu v hodnoceném období nad celkový limit je realizována dle vykázaného a uznaného objemu u skupin, které poskytovatel </w:t>
            </w:r>
            <w:r>
              <w:rPr>
                <w:sz w:val="20"/>
                <w:szCs w:val="20"/>
              </w:rPr>
              <w:lastRenderedPageBreak/>
              <w:t>v referenčním období neposkytoval po celé referenční období nebo po část referenčního období.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6A2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Není zohledněna úhrada za skupiny, které v referenčním období neexistovaly, nebo byly poskytováno pouze po část referenčního období.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10BAD" w:rsidRDefault="00B10BAD" w:rsidP="00022F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Zásadní.</w:t>
            </w:r>
          </w:p>
        </w:tc>
      </w:tr>
      <w:tr w:rsidR="00B10BAD" w:rsidRPr="00C67A7D" w:rsidTr="00B10BAD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4E6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Příloha č. 1, část A), odst. 3.5</w:t>
            </w:r>
          </w:p>
          <w:p w:rsidR="00B10BAD" w:rsidRDefault="00B10BAD" w:rsidP="004E6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(případový paušál)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4E6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Výklad parametru zní:</w:t>
            </w:r>
          </w:p>
          <w:p w:rsidR="00B10BAD" w:rsidRPr="00DF2070" w:rsidRDefault="00B10BAD" w:rsidP="004E6099">
            <w:pPr>
              <w:rPr>
                <w:i/>
                <w:sz w:val="20"/>
                <w:szCs w:val="20"/>
              </w:rPr>
            </w:pPr>
            <w:r w:rsidRPr="00DF2070">
              <w:rPr>
                <w:i/>
                <w:sz w:val="20"/>
                <w:szCs w:val="20"/>
              </w:rPr>
              <w:t>„ÚHR</w:t>
            </w:r>
            <w:proofErr w:type="gramStart"/>
            <w:r w:rsidRPr="00DF2070">
              <w:rPr>
                <w:i/>
                <w:sz w:val="20"/>
                <w:szCs w:val="20"/>
                <w:vertAlign w:val="subscript"/>
              </w:rPr>
              <w:t>2016,j</w:t>
            </w:r>
            <w:proofErr w:type="gramEnd"/>
            <w:r w:rsidRPr="00DF2070">
              <w:rPr>
                <w:i/>
                <w:sz w:val="20"/>
                <w:szCs w:val="20"/>
              </w:rPr>
              <w:t xml:space="preserve"> celková úhrada poskytovateli za služby zařazené do </w:t>
            </w:r>
            <w:proofErr w:type="spellStart"/>
            <w:r w:rsidRPr="00DF2070">
              <w:rPr>
                <w:i/>
                <w:sz w:val="20"/>
                <w:szCs w:val="20"/>
              </w:rPr>
              <w:t>bazí</w:t>
            </w:r>
            <w:proofErr w:type="spellEnd"/>
            <w:r w:rsidRPr="00DF2070">
              <w:rPr>
                <w:i/>
                <w:sz w:val="20"/>
                <w:szCs w:val="20"/>
              </w:rPr>
              <w:t xml:space="preserve"> 0014, 0204, 0501, 0507, 0511, 0516, 0522, 0523, 0524, 0526, 0527, 0528, 0802, 0804, 0818 a 1101 v referenčním období, kde j = 1 až n, kde n je počet těchto </w:t>
            </w:r>
            <w:proofErr w:type="spellStart"/>
            <w:r w:rsidRPr="00DF2070">
              <w:rPr>
                <w:i/>
                <w:sz w:val="20"/>
                <w:szCs w:val="20"/>
              </w:rPr>
              <w:t>bazí</w:t>
            </w:r>
            <w:proofErr w:type="spellEnd"/>
            <w:r w:rsidRPr="00DF2070">
              <w:rPr>
                <w:i/>
                <w:sz w:val="20"/>
                <w:szCs w:val="20"/>
              </w:rPr>
              <w:t>.“</w:t>
            </w:r>
          </w:p>
          <w:p w:rsidR="00B10BAD" w:rsidRDefault="00B10BAD" w:rsidP="004E6099">
            <w:pPr>
              <w:rPr>
                <w:sz w:val="20"/>
                <w:szCs w:val="20"/>
              </w:rPr>
            </w:pPr>
          </w:p>
          <w:p w:rsidR="00B10BAD" w:rsidRDefault="00B10BAD" w:rsidP="004E6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Navrhujeme:</w:t>
            </w:r>
          </w:p>
          <w:p w:rsidR="00B10BAD" w:rsidRDefault="00B10BAD" w:rsidP="004E6099">
            <w:pPr>
              <w:rPr>
                <w:sz w:val="20"/>
                <w:szCs w:val="20"/>
              </w:rPr>
            </w:pPr>
            <w:r w:rsidRPr="00DF2070">
              <w:rPr>
                <w:i/>
                <w:sz w:val="20"/>
                <w:szCs w:val="20"/>
              </w:rPr>
              <w:t>„ÚHR</w:t>
            </w:r>
            <w:proofErr w:type="gramStart"/>
            <w:r w:rsidRPr="00DF2070">
              <w:rPr>
                <w:i/>
                <w:sz w:val="20"/>
                <w:szCs w:val="20"/>
                <w:vertAlign w:val="subscript"/>
              </w:rPr>
              <w:t>2016,j</w:t>
            </w:r>
            <w:proofErr w:type="gramEnd"/>
            <w:r w:rsidRPr="00DF2070">
              <w:rPr>
                <w:i/>
                <w:sz w:val="20"/>
                <w:szCs w:val="20"/>
              </w:rPr>
              <w:t xml:space="preserve"> celková úhrada poskytovateli za služby zařazené do </w:t>
            </w:r>
            <w:proofErr w:type="spellStart"/>
            <w:r w:rsidRPr="00DF2070">
              <w:rPr>
                <w:i/>
                <w:sz w:val="20"/>
                <w:szCs w:val="20"/>
              </w:rPr>
              <w:t>bazí</w:t>
            </w:r>
            <w:proofErr w:type="spellEnd"/>
            <w:r w:rsidRPr="00DF2070">
              <w:rPr>
                <w:i/>
                <w:sz w:val="20"/>
                <w:szCs w:val="20"/>
              </w:rPr>
              <w:t xml:space="preserve"> 0014, 0204, 0501, 0507, 0511, 0516, 0522, 0523, 0524, 0526, 0527, 0528, 0802, 0804, 0818 a 1101 </w:t>
            </w:r>
            <w:r w:rsidRPr="00DF2070">
              <w:rPr>
                <w:i/>
                <w:sz w:val="20"/>
                <w:szCs w:val="20"/>
                <w:highlight w:val="yellow"/>
              </w:rPr>
              <w:t>a dalších individuálně smluvně sjednaných služeb</w:t>
            </w:r>
            <w:r>
              <w:rPr>
                <w:i/>
                <w:sz w:val="20"/>
                <w:szCs w:val="20"/>
              </w:rPr>
              <w:t xml:space="preserve"> hrazených </w:t>
            </w:r>
            <w:r w:rsidRPr="00DF2070">
              <w:rPr>
                <w:i/>
                <w:sz w:val="20"/>
                <w:szCs w:val="20"/>
              </w:rPr>
              <w:t xml:space="preserve">v referenčním období, kde j = 1 až n, kde n je počet těchto </w:t>
            </w:r>
            <w:proofErr w:type="spellStart"/>
            <w:r w:rsidRPr="00DF2070">
              <w:rPr>
                <w:i/>
                <w:sz w:val="20"/>
                <w:szCs w:val="20"/>
              </w:rPr>
              <w:t>bazí</w:t>
            </w:r>
            <w:proofErr w:type="spellEnd"/>
            <w:r w:rsidRPr="00DF2070">
              <w:rPr>
                <w:i/>
                <w:sz w:val="20"/>
                <w:szCs w:val="20"/>
              </w:rPr>
              <w:t>.“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4E6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Jedná se o eliminaci rizika při výkladu, jaká úhrada je součástí tohoto parametru.</w:t>
            </w:r>
          </w:p>
          <w:p w:rsidR="00B10BAD" w:rsidRDefault="00B10BAD" w:rsidP="004E6099">
            <w:pPr>
              <w:rPr>
                <w:sz w:val="20"/>
                <w:szCs w:val="20"/>
              </w:rPr>
            </w:pPr>
          </w:p>
          <w:p w:rsidR="00B10BAD" w:rsidRDefault="00B10BAD" w:rsidP="004E6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Pokud v referenčním období byly individuálně hrazeny jiné služby než vyjmenované </w:t>
            </w:r>
            <w:proofErr w:type="spellStart"/>
            <w:r>
              <w:rPr>
                <w:sz w:val="20"/>
                <w:szCs w:val="20"/>
              </w:rPr>
              <w:t>baze</w:t>
            </w:r>
            <w:proofErr w:type="spellEnd"/>
            <w:r>
              <w:rPr>
                <w:sz w:val="20"/>
                <w:szCs w:val="20"/>
              </w:rPr>
              <w:t>, existuje riziko, že tato úhrada nebude započtena do parametru ÚHR</w:t>
            </w:r>
            <w:proofErr w:type="gramStart"/>
            <w:r w:rsidRPr="00B02EDD">
              <w:rPr>
                <w:sz w:val="20"/>
                <w:szCs w:val="20"/>
                <w:vertAlign w:val="subscript"/>
              </w:rPr>
              <w:t>2016,j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10BAD" w:rsidRDefault="00B10BAD" w:rsidP="004E60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Zásadní.</w:t>
            </w:r>
          </w:p>
        </w:tc>
      </w:tr>
      <w:tr w:rsidR="00B10BAD" w:rsidRPr="00C67A7D" w:rsidTr="00B10BAD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64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Příloha č. 1, část A), odst. 3.5</w:t>
            </w:r>
          </w:p>
          <w:p w:rsidR="00B10BAD" w:rsidRDefault="00B10BAD" w:rsidP="0064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(případový paušál)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64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Vysvětlení k parametru „Pocet</w:t>
            </w:r>
            <w:r w:rsidRPr="007A19B8">
              <w:rPr>
                <w:sz w:val="20"/>
                <w:szCs w:val="20"/>
                <w:vertAlign w:val="subscript"/>
              </w:rPr>
              <w:t>OD2016,</w:t>
            </w:r>
            <w:proofErr w:type="gramStart"/>
            <w:r w:rsidRPr="007A19B8">
              <w:rPr>
                <w:sz w:val="20"/>
                <w:szCs w:val="20"/>
                <w:vertAlign w:val="subscript"/>
              </w:rPr>
              <w:t>10,i</w:t>
            </w:r>
            <w:proofErr w:type="gramEnd"/>
            <w:r>
              <w:rPr>
                <w:sz w:val="20"/>
                <w:szCs w:val="20"/>
                <w:vertAlign w:val="subscript"/>
              </w:rPr>
              <w:t xml:space="preserve">  </w:t>
            </w:r>
            <w:r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Pocet</w:t>
            </w:r>
            <w:r w:rsidRPr="007A19B8">
              <w:rPr>
                <w:sz w:val="20"/>
                <w:szCs w:val="20"/>
                <w:vertAlign w:val="subscript"/>
              </w:rPr>
              <w:t>OD201</w:t>
            </w:r>
            <w:r>
              <w:rPr>
                <w:sz w:val="20"/>
                <w:szCs w:val="20"/>
                <w:vertAlign w:val="subscript"/>
              </w:rPr>
              <w:t>8</w:t>
            </w:r>
            <w:r w:rsidRPr="007A19B8">
              <w:rPr>
                <w:sz w:val="20"/>
                <w:szCs w:val="20"/>
                <w:vertAlign w:val="subscript"/>
              </w:rPr>
              <w:t>,10,i</w:t>
            </w:r>
            <w:r>
              <w:rPr>
                <w:sz w:val="20"/>
                <w:szCs w:val="20"/>
              </w:rPr>
              <w:t>“ doplnit o větu:</w:t>
            </w:r>
          </w:p>
          <w:p w:rsidR="00B10BAD" w:rsidRPr="007A19B8" w:rsidRDefault="00B10BAD" w:rsidP="00643D5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„Kritériem pro výběr OD je datum vykázání OD.“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64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Zpřesnění definice pro výběr OD – může dojít k rozdílnému výkladu (např. budou vybírány OD nikoli podle data vykázání, ale podle metodiky DRG).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10BAD" w:rsidRDefault="00B10BAD" w:rsidP="00643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Doporučující.</w:t>
            </w:r>
          </w:p>
        </w:tc>
      </w:tr>
      <w:tr w:rsidR="00B10BAD" w:rsidRPr="00C67A7D" w:rsidTr="00B10BAD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64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Příloha č. 1, část A), odst. 3.5.</w:t>
            </w:r>
          </w:p>
          <w:p w:rsidR="00B10BAD" w:rsidRDefault="00B10BAD" w:rsidP="0064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(případový paušál)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64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Vysvětlení parametru zní:</w:t>
            </w:r>
          </w:p>
          <w:p w:rsidR="00B10BAD" w:rsidRDefault="00B10BAD" w:rsidP="00643D5C">
            <w:pPr>
              <w:rPr>
                <w:i/>
                <w:sz w:val="20"/>
                <w:szCs w:val="20"/>
              </w:rPr>
            </w:pPr>
            <w:r w:rsidRPr="0068030B">
              <w:rPr>
                <w:i/>
                <w:sz w:val="20"/>
                <w:szCs w:val="20"/>
              </w:rPr>
              <w:t>„EM</w:t>
            </w:r>
            <w:r w:rsidRPr="0068030B">
              <w:rPr>
                <w:i/>
                <w:sz w:val="20"/>
                <w:szCs w:val="20"/>
                <w:vertAlign w:val="subscript"/>
              </w:rPr>
              <w:t>2018,10</w:t>
            </w:r>
            <w:r w:rsidRPr="0068030B">
              <w:rPr>
                <w:i/>
                <w:sz w:val="20"/>
                <w:szCs w:val="20"/>
              </w:rPr>
              <w:t xml:space="preserve"> je celková hodnota vyžádané extramurální péče v rámci případů hospitalizací poskytovatelem vykázaných a zdravotní pojišťovnou uznaných, které byly ukončeny v referenčním období a které jsou podle Klasifikace zařazeny do skupin vztažených k diagnóze podle přílohy č. 10 k této vyhlášce, oceněná hodnotami bodu platnými v referenčním období, včetně nákladů na zvlášť účtovaný materiál a zvlášť účtované léčivé přípravky.“</w:t>
            </w:r>
          </w:p>
          <w:p w:rsidR="00B10BAD" w:rsidRDefault="00B10BAD" w:rsidP="00643D5C">
            <w:pPr>
              <w:rPr>
                <w:i/>
                <w:sz w:val="20"/>
                <w:szCs w:val="20"/>
              </w:rPr>
            </w:pPr>
          </w:p>
          <w:p w:rsidR="00B10BAD" w:rsidRDefault="00B10BAD" w:rsidP="0064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Navrhujeme:</w:t>
            </w:r>
          </w:p>
          <w:p w:rsidR="00B10BAD" w:rsidRPr="0068030B" w:rsidRDefault="00B10BAD" w:rsidP="00643D5C">
            <w:pPr>
              <w:rPr>
                <w:i/>
                <w:sz w:val="20"/>
                <w:szCs w:val="20"/>
              </w:rPr>
            </w:pPr>
            <w:r w:rsidRPr="0068030B">
              <w:rPr>
                <w:i/>
                <w:sz w:val="20"/>
                <w:szCs w:val="20"/>
              </w:rPr>
              <w:t>„EM</w:t>
            </w:r>
            <w:r w:rsidRPr="0068030B">
              <w:rPr>
                <w:i/>
                <w:sz w:val="20"/>
                <w:szCs w:val="20"/>
                <w:vertAlign w:val="subscript"/>
              </w:rPr>
              <w:t>2018,10</w:t>
            </w:r>
            <w:r w:rsidRPr="0068030B">
              <w:rPr>
                <w:i/>
                <w:sz w:val="20"/>
                <w:szCs w:val="20"/>
              </w:rPr>
              <w:t xml:space="preserve"> je celková hodnota vyžádané extramurální péče v rámci případů hospitalizací poskytovatelem vykázaných a zdravotní pojišťovnou uznaných, které byly ukončeny v referenčním období a které jsou podle Klasifikace zařazeny do skupin vztažených k diagnóze podle přílohy č. 10 k této vyhlášce, oceněná hodnotami bodu </w:t>
            </w:r>
            <w:r w:rsidRPr="006D4952">
              <w:rPr>
                <w:i/>
                <w:sz w:val="20"/>
                <w:szCs w:val="20"/>
                <w:highlight w:val="yellow"/>
              </w:rPr>
              <w:t>platnými a uhrazenými v příslušném segmentu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8030B">
              <w:rPr>
                <w:i/>
                <w:sz w:val="20"/>
                <w:szCs w:val="20"/>
              </w:rPr>
              <w:t>v referenčním období, včetně nákladů na zvlášť účtovaný materiál a zvlášť účtované léčivé přípravky.“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64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Některé pojišťovny oceňují extramurální péči jinou hodnotou bodu, než za kterou péči hradí.</w:t>
            </w:r>
          </w:p>
          <w:p w:rsidR="00B10BAD" w:rsidRDefault="00B10BAD" w:rsidP="0064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Např. laboratorní genetické vyšetření v nemocniční laboratoři jsou oceněny HB pro výkonově hrazené nemocnice (tj. 1,03 Kč) a správná hodnota bodu pro tento segment je 0,50 Kč.</w:t>
            </w:r>
          </w:p>
          <w:p w:rsidR="00B10BAD" w:rsidRDefault="00B10BAD" w:rsidP="0064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Jedná se o eliminaci rizika ve výkladu vyhlášky.</w:t>
            </w:r>
          </w:p>
          <w:p w:rsidR="00B10BAD" w:rsidRDefault="00B10BAD" w:rsidP="00643D5C">
            <w:pPr>
              <w:rPr>
                <w:sz w:val="20"/>
                <w:szCs w:val="20"/>
              </w:rPr>
            </w:pPr>
          </w:p>
          <w:p w:rsidR="00B10BAD" w:rsidRDefault="00B10BAD" w:rsidP="0064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Obdobné ujednání navrhujeme i pro parametr EM</w:t>
            </w:r>
            <w:r w:rsidRPr="00D14FB1">
              <w:rPr>
                <w:sz w:val="20"/>
                <w:szCs w:val="20"/>
                <w:vertAlign w:val="subscript"/>
              </w:rPr>
              <w:t>2016</w:t>
            </w:r>
            <w:r>
              <w:rPr>
                <w:sz w:val="20"/>
                <w:szCs w:val="20"/>
              </w:rPr>
              <w:t>.</w:t>
            </w:r>
          </w:p>
          <w:p w:rsidR="00B10BAD" w:rsidRDefault="00B10BAD" w:rsidP="00643D5C">
            <w:pPr>
              <w:rPr>
                <w:sz w:val="20"/>
                <w:szCs w:val="20"/>
              </w:rPr>
            </w:pPr>
          </w:p>
          <w:p w:rsidR="00B10BAD" w:rsidRDefault="00B10BAD" w:rsidP="0064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Stejné ujednání navrhujeme i pro parametr EM</w:t>
            </w:r>
            <w:r w:rsidRPr="00D14FB1">
              <w:rPr>
                <w:sz w:val="20"/>
                <w:szCs w:val="20"/>
                <w:vertAlign w:val="subscript"/>
              </w:rPr>
              <w:t>2018,13</w:t>
            </w:r>
            <w:r>
              <w:rPr>
                <w:sz w:val="20"/>
                <w:szCs w:val="20"/>
              </w:rPr>
              <w:t xml:space="preserve"> v odst. 4.4 u případů vyjmutých z úhrady formou případového paušálu.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10BAD" w:rsidRDefault="00B10BAD" w:rsidP="00643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Doporučující.</w:t>
            </w:r>
          </w:p>
        </w:tc>
      </w:tr>
      <w:tr w:rsidR="00B10BAD" w:rsidRPr="00C67A7D" w:rsidTr="00B10BAD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FD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Příloha č. 1, část A), odst. 4.4</w:t>
            </w:r>
          </w:p>
          <w:p w:rsidR="00B10BAD" w:rsidRDefault="00B10BAD" w:rsidP="00FD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(případy vyjmuté z případového paušálu)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64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Navrhujeme navýšení ZS</w:t>
            </w:r>
            <w:r w:rsidRPr="00FD7405">
              <w:rPr>
                <w:sz w:val="20"/>
                <w:szCs w:val="20"/>
                <w:vertAlign w:val="subscript"/>
              </w:rPr>
              <w:t>min,13</w:t>
            </w:r>
            <w:r>
              <w:rPr>
                <w:sz w:val="20"/>
                <w:szCs w:val="20"/>
              </w:rPr>
              <w:t xml:space="preserve"> z částky 27 000 Kč na 28 000 Kč.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64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Důvodem je sblížení sazeb mezi jednotlivými nemocnicemi a </w:t>
            </w:r>
            <w:proofErr w:type="spellStart"/>
            <w:r>
              <w:rPr>
                <w:sz w:val="20"/>
                <w:szCs w:val="20"/>
              </w:rPr>
              <w:t>zdr</w:t>
            </w:r>
            <w:proofErr w:type="spellEnd"/>
            <w:r>
              <w:rPr>
                <w:sz w:val="20"/>
                <w:szCs w:val="20"/>
              </w:rPr>
              <w:t>. pojišťovnami.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10BAD" w:rsidRDefault="00B10BAD" w:rsidP="00643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Doporučující.</w:t>
            </w:r>
          </w:p>
        </w:tc>
      </w:tr>
      <w:tr w:rsidR="00B10BAD" w:rsidRPr="00C67A7D" w:rsidTr="00B10BAD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3E7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Příloha č. 1, část A), odst.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  <w:p w:rsidR="00B10BAD" w:rsidRDefault="00B10BAD" w:rsidP="003E7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(případy vyjmuté z případového paušálu)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3E7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Vysvětlení k parametru „Pocet</w:t>
            </w:r>
            <w:r w:rsidRPr="007A19B8">
              <w:rPr>
                <w:sz w:val="20"/>
                <w:szCs w:val="20"/>
                <w:vertAlign w:val="subscript"/>
              </w:rPr>
              <w:t>OD2016,</w:t>
            </w:r>
            <w:proofErr w:type="gramStart"/>
            <w:r w:rsidRPr="007A19B8"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  <w:vertAlign w:val="subscript"/>
              </w:rPr>
              <w:t>3</w:t>
            </w:r>
            <w:r w:rsidRPr="007A19B8">
              <w:rPr>
                <w:sz w:val="20"/>
                <w:szCs w:val="20"/>
                <w:vertAlign w:val="subscript"/>
              </w:rPr>
              <w:t>,i</w:t>
            </w:r>
            <w:proofErr w:type="gramEnd"/>
            <w:r>
              <w:rPr>
                <w:sz w:val="20"/>
                <w:szCs w:val="20"/>
                <w:vertAlign w:val="subscript"/>
              </w:rPr>
              <w:t xml:space="preserve">  </w:t>
            </w:r>
            <w:r>
              <w:rPr>
                <w:sz w:val="20"/>
                <w:szCs w:val="20"/>
              </w:rPr>
              <w:t>a Pocet</w:t>
            </w:r>
            <w:r w:rsidRPr="007A19B8">
              <w:rPr>
                <w:sz w:val="20"/>
                <w:szCs w:val="20"/>
                <w:vertAlign w:val="subscript"/>
              </w:rPr>
              <w:t>OD201</w:t>
            </w:r>
            <w:r>
              <w:rPr>
                <w:sz w:val="20"/>
                <w:szCs w:val="20"/>
                <w:vertAlign w:val="subscript"/>
              </w:rPr>
              <w:t>8</w:t>
            </w:r>
            <w:r w:rsidRPr="007A19B8">
              <w:rPr>
                <w:sz w:val="20"/>
                <w:szCs w:val="20"/>
                <w:vertAlign w:val="subscript"/>
              </w:rPr>
              <w:t>,1</w:t>
            </w:r>
            <w:r>
              <w:rPr>
                <w:sz w:val="20"/>
                <w:szCs w:val="20"/>
                <w:vertAlign w:val="subscript"/>
              </w:rPr>
              <w:t>3</w:t>
            </w:r>
            <w:r w:rsidRPr="007A19B8">
              <w:rPr>
                <w:sz w:val="20"/>
                <w:szCs w:val="20"/>
                <w:vertAlign w:val="subscript"/>
              </w:rPr>
              <w:t>,i</w:t>
            </w:r>
            <w:r>
              <w:rPr>
                <w:sz w:val="20"/>
                <w:szCs w:val="20"/>
              </w:rPr>
              <w:t>“ doplnit o větu:</w:t>
            </w:r>
          </w:p>
          <w:p w:rsidR="00B10BAD" w:rsidRPr="007A19B8" w:rsidRDefault="00B10BAD" w:rsidP="003E7E8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„Kritériem pro výběr OD je datum vykázání OD.“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3E7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Zpřesnění definice pro výběr OD – může dojít k rozdílnému výkladu (např. budou vybírány OD nikoli podle data vykázání, ale podle metodiky DRG).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10BAD" w:rsidRDefault="00B10BAD" w:rsidP="003E7E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Doporučující.</w:t>
            </w:r>
          </w:p>
        </w:tc>
      </w:tr>
      <w:tr w:rsidR="00B10BAD" w:rsidRPr="00C67A7D" w:rsidTr="00B10BAD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64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Příloha č. 1, část A), odst. 4</w:t>
            </w:r>
          </w:p>
          <w:p w:rsidR="00B10BAD" w:rsidRDefault="00B10BAD" w:rsidP="0064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doplnit nový odst. 4.7.</w:t>
            </w:r>
          </w:p>
          <w:p w:rsidR="00B10BAD" w:rsidRDefault="00B10BAD" w:rsidP="0064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(případy vyjmuté z případového paušálu)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64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Navrhujeme doplnit nový odst. 4.7.</w:t>
            </w:r>
          </w:p>
          <w:p w:rsidR="00B10BAD" w:rsidRPr="005B6DE4" w:rsidRDefault="00B10BAD" w:rsidP="00643D5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r w:rsidRPr="005B6DE4">
              <w:rPr>
                <w:i/>
                <w:sz w:val="20"/>
                <w:szCs w:val="20"/>
              </w:rPr>
              <w:t xml:space="preserve">Výkony 73028 a 73029, vyjmuté z platby hospitalizačních případů vyčleněných z úhrady formou případového </w:t>
            </w:r>
            <w:proofErr w:type="gramStart"/>
            <w:r w:rsidRPr="005B6DE4">
              <w:rPr>
                <w:i/>
                <w:sz w:val="20"/>
                <w:szCs w:val="20"/>
              </w:rPr>
              <w:t xml:space="preserve">paušálu,  </w:t>
            </w:r>
            <w:r>
              <w:rPr>
                <w:i/>
                <w:sz w:val="20"/>
                <w:szCs w:val="20"/>
              </w:rPr>
              <w:t>jsou</w:t>
            </w:r>
            <w:proofErr w:type="gramEnd"/>
            <w:r>
              <w:rPr>
                <w:i/>
                <w:sz w:val="20"/>
                <w:szCs w:val="20"/>
              </w:rPr>
              <w:t xml:space="preserve"> hrazeny výkonovým způsobem dle vykázání a uznání s hodnotou bodu 1,03 Kč.</w:t>
            </w:r>
          </w:p>
          <w:p w:rsidR="00B10BAD" w:rsidRDefault="00B10BAD" w:rsidP="00643D5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643D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Screening  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rescreening</w:t>
            </w:r>
            <w:proofErr w:type="spellEnd"/>
            <w:r>
              <w:rPr>
                <w:sz w:val="20"/>
                <w:szCs w:val="20"/>
              </w:rPr>
              <w:t xml:space="preserve"> sluchu u novorozenců (výkony 73028 a 73029 se provádí během hospitalizace).</w:t>
            </w:r>
          </w:p>
          <w:p w:rsidR="00B10BAD" w:rsidRDefault="00B10BAD" w:rsidP="0064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Výkonovou úhradu screeningu navrhujeme výkonovým způsobem.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10BAD" w:rsidRDefault="00B10BAD" w:rsidP="00643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Doporučující.</w:t>
            </w:r>
          </w:p>
        </w:tc>
      </w:tr>
      <w:tr w:rsidR="00B10BAD" w:rsidRPr="00C67A7D" w:rsidTr="00B10BAD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64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Příloha č. 1, část A), odst. 5</w:t>
            </w:r>
          </w:p>
          <w:p w:rsidR="00B10BAD" w:rsidRDefault="00B10BAD" w:rsidP="0064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(péče pro 50 a méně pojištěnců)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64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Odstavec zní:</w:t>
            </w:r>
          </w:p>
          <w:p w:rsidR="00B10BAD" w:rsidRPr="00F71E7F" w:rsidRDefault="00B10BAD" w:rsidP="00643D5C">
            <w:pPr>
              <w:rPr>
                <w:i/>
                <w:sz w:val="20"/>
                <w:szCs w:val="20"/>
              </w:rPr>
            </w:pPr>
            <w:r w:rsidRPr="00F71E7F">
              <w:rPr>
                <w:i/>
                <w:sz w:val="20"/>
                <w:szCs w:val="20"/>
              </w:rPr>
              <w:t xml:space="preserve">„V případě, že poskytovatel poskytne v referenčním nebo hodnoceném období hrazené služby 50 a méně pojištěncům příslušné zdravotní pojišťovny, hradí se tyto hrazené služby podle seznamu výkonů s hodnotou bodu ve výši 1,18 Kč. </w:t>
            </w:r>
          </w:p>
          <w:p w:rsidR="00B10BAD" w:rsidRDefault="00B10BAD" w:rsidP="00643D5C">
            <w:pPr>
              <w:rPr>
                <w:i/>
                <w:sz w:val="20"/>
                <w:szCs w:val="20"/>
              </w:rPr>
            </w:pPr>
            <w:r w:rsidRPr="00F71E7F">
              <w:rPr>
                <w:i/>
                <w:sz w:val="20"/>
                <w:szCs w:val="20"/>
              </w:rPr>
              <w:t>V případě, že poskytovatel poskytne v referenčním nebo hodnoceném období hrazené služby 50 a méně pojištěncům příslušné zdravotní pojišťovny, zdravotní pojišťovna poskytne poskytovateli úhradu ve výši 100 Kč za každý den hospitalizace.“</w:t>
            </w:r>
          </w:p>
          <w:p w:rsidR="00B10BAD" w:rsidRDefault="00B10BAD" w:rsidP="00643D5C">
            <w:pPr>
              <w:rPr>
                <w:i/>
                <w:sz w:val="20"/>
                <w:szCs w:val="20"/>
              </w:rPr>
            </w:pPr>
          </w:p>
          <w:p w:rsidR="00B10BAD" w:rsidRDefault="00B10BAD" w:rsidP="0064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Navrhujeme:</w:t>
            </w:r>
          </w:p>
          <w:p w:rsidR="00B10BAD" w:rsidRPr="00F71E7F" w:rsidRDefault="00B10BAD" w:rsidP="00643D5C">
            <w:pPr>
              <w:rPr>
                <w:i/>
                <w:sz w:val="20"/>
                <w:szCs w:val="20"/>
              </w:rPr>
            </w:pPr>
            <w:r w:rsidRPr="00F71E7F">
              <w:rPr>
                <w:i/>
                <w:sz w:val="20"/>
                <w:szCs w:val="20"/>
              </w:rPr>
              <w:t xml:space="preserve">„V případě, že poskytovatel poskytne v referenčním nebo hodnoceném období hrazené služby 50 a méně pojištěncům příslušné zdravotní </w:t>
            </w:r>
            <w:r w:rsidRPr="00F275EE">
              <w:rPr>
                <w:i/>
                <w:sz w:val="20"/>
                <w:szCs w:val="20"/>
                <w:highlight w:val="yellow"/>
              </w:rPr>
              <w:t>pojišťovny a dále v případě hrazených služeb poskytnutých zahraničním pojištěncům</w:t>
            </w:r>
            <w:r w:rsidRPr="00F71E7F">
              <w:rPr>
                <w:i/>
                <w:sz w:val="20"/>
                <w:szCs w:val="20"/>
              </w:rPr>
              <w:t xml:space="preserve">, hradí se tyto hrazené služby podle seznamu výkonů s hodnotou bodu ve výši 1,18 Kč. </w:t>
            </w:r>
            <w:r w:rsidRPr="00F275EE">
              <w:rPr>
                <w:i/>
                <w:sz w:val="20"/>
                <w:szCs w:val="20"/>
                <w:highlight w:val="yellow"/>
              </w:rPr>
              <w:t>Hodnota bodu je platná pro ambulantní i hospitalizační služby.</w:t>
            </w:r>
          </w:p>
          <w:p w:rsidR="00B10BAD" w:rsidRDefault="00B10BAD" w:rsidP="00643D5C">
            <w:pPr>
              <w:rPr>
                <w:sz w:val="20"/>
                <w:szCs w:val="20"/>
              </w:rPr>
            </w:pPr>
            <w:r w:rsidRPr="00F71E7F">
              <w:rPr>
                <w:i/>
                <w:sz w:val="20"/>
                <w:szCs w:val="20"/>
              </w:rPr>
              <w:t>V případě, že poskytovatel poskytne v referenčním nebo hodnoceném období hrazené služby 50 a méně pojištěncům příslušné zdravotní pojišťovny, zdravotní pojišťovna poskytne poskytovateli úhradu ve výši 100 Kč za každý den hospitalizace.</w:t>
            </w:r>
            <w:r>
              <w:rPr>
                <w:i/>
                <w:sz w:val="20"/>
                <w:szCs w:val="20"/>
              </w:rPr>
              <w:t xml:space="preserve">“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AD" w:rsidRDefault="00B10BAD" w:rsidP="0064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Jedná se o upřesnění podmínek úhrady u statisticky nevýznamného počtu pojištěnců (týká se ambulantní i hospitalizační péče).</w:t>
            </w:r>
          </w:p>
          <w:p w:rsidR="00B10BAD" w:rsidRDefault="00B10BAD" w:rsidP="00643D5C">
            <w:pPr>
              <w:rPr>
                <w:sz w:val="20"/>
                <w:szCs w:val="20"/>
              </w:rPr>
            </w:pPr>
          </w:p>
          <w:p w:rsidR="00B10BAD" w:rsidRDefault="00B10BAD" w:rsidP="0064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Dále bylo doplněno, že úhrada se týká také zahraničních pojištěnců.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10BAD" w:rsidRPr="00CE3613" w:rsidRDefault="00B10BAD" w:rsidP="00643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Doporučující.</w:t>
            </w:r>
          </w:p>
        </w:tc>
      </w:tr>
      <w:tr w:rsidR="00583727" w:rsidRPr="00C67A7D" w:rsidTr="00B10BAD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Příloha č. 1, část A), odst. 6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727" w:rsidRDefault="00583727" w:rsidP="005837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Navrhujeme doplnit větu:</w:t>
            </w:r>
          </w:p>
          <w:p w:rsidR="00583727" w:rsidRPr="009113A4" w:rsidRDefault="00583727" w:rsidP="00583727">
            <w:pPr>
              <w:rPr>
                <w:i/>
                <w:sz w:val="20"/>
                <w:szCs w:val="20"/>
              </w:rPr>
            </w:pPr>
            <w:r w:rsidRPr="009113A4">
              <w:rPr>
                <w:rFonts w:ascii="Tahoma" w:hAnsi="Tahoma" w:cs="Tahoma"/>
                <w:i/>
                <w:sz w:val="20"/>
                <w:szCs w:val="20"/>
              </w:rPr>
              <w:t xml:space="preserve">„Ambulantní výkony jsou všechny výkony provedené mimo dobu hospitalizace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pojištěnce</w:t>
            </w:r>
            <w:r w:rsidRPr="009113A4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u</w:t>
            </w:r>
            <w:r w:rsidRPr="009113A4">
              <w:rPr>
                <w:rFonts w:ascii="Tahoma" w:hAnsi="Tahoma" w:cs="Tahoma"/>
                <w:i/>
                <w:sz w:val="20"/>
                <w:szCs w:val="20"/>
              </w:rPr>
              <w:t xml:space="preserve"> dané</w:t>
            </w:r>
            <w:r>
              <w:rPr>
                <w:rFonts w:ascii="Tahoma" w:hAnsi="Tahoma" w:cs="Tahoma"/>
                <w:i/>
                <w:sz w:val="20"/>
                <w:szCs w:val="20"/>
              </w:rPr>
              <w:t>ho</w:t>
            </w:r>
            <w:r w:rsidRPr="009113A4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Poskytovatele</w:t>
            </w:r>
            <w:r w:rsidRPr="009113A4">
              <w:rPr>
                <w:rFonts w:ascii="Tahoma" w:hAnsi="Tahoma" w:cs="Tahoma"/>
                <w:i/>
                <w:sz w:val="20"/>
                <w:szCs w:val="20"/>
              </w:rPr>
              <w:t>."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Jedná se o doplnění definice, jaká péče je považována za ambulantní. Tímto bude eliminováno riziko výkladu různých pojišťoven, co je ambulantní péče.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83727" w:rsidRDefault="00583727" w:rsidP="005837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Zásadní.</w:t>
            </w:r>
          </w:p>
        </w:tc>
      </w:tr>
      <w:tr w:rsidR="00583727" w:rsidRPr="00C67A7D" w:rsidTr="00B10BAD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727" w:rsidRDefault="00583727" w:rsidP="00583727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Příloha č. 1, část A), odst. 6</w:t>
            </w:r>
          </w:p>
          <w:p w:rsidR="00583727" w:rsidRPr="00EC604C" w:rsidRDefault="00583727" w:rsidP="00583727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(ambulantní složka úhrady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727" w:rsidRPr="00EC604C" w:rsidRDefault="00583727" w:rsidP="00583727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Obecně navrhujeme změnu metodiky rozdělení ambul</w:t>
            </w:r>
            <w:bookmarkStart w:id="0" w:name="_GoBack"/>
            <w:bookmarkEnd w:id="0"/>
            <w:r>
              <w:rPr>
                <w:b/>
                <w:sz w:val="20"/>
                <w:szCs w:val="20"/>
                <w:highlight w:val="yellow"/>
              </w:rPr>
              <w:t xml:space="preserve">antních </w:t>
            </w:r>
            <w:proofErr w:type="spellStart"/>
            <w:r>
              <w:rPr>
                <w:b/>
                <w:sz w:val="20"/>
                <w:szCs w:val="20"/>
                <w:highlight w:val="yellow"/>
              </w:rPr>
              <w:t>subsegmentů</w:t>
            </w:r>
            <w:proofErr w:type="spellEnd"/>
            <w:r>
              <w:rPr>
                <w:b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727" w:rsidRDefault="00583727" w:rsidP="00583727">
            <w:pPr>
              <w:rPr>
                <w:rFonts w:eastAsia="Times New Roman"/>
                <w:sz w:val="20"/>
                <w:szCs w:val="18"/>
                <w:highlight w:val="yellow"/>
              </w:rPr>
            </w:pPr>
            <w:r>
              <w:rPr>
                <w:rFonts w:eastAsia="Times New Roman"/>
                <w:sz w:val="20"/>
                <w:szCs w:val="18"/>
                <w:highlight w:val="yellow"/>
              </w:rPr>
              <w:t xml:space="preserve">Nová metodika rozdělení ambulantní složky úhrady na „výkonově hrazený </w:t>
            </w:r>
            <w:proofErr w:type="spellStart"/>
            <w:r>
              <w:rPr>
                <w:rFonts w:eastAsia="Times New Roman"/>
                <w:sz w:val="20"/>
                <w:szCs w:val="18"/>
                <w:highlight w:val="yellow"/>
              </w:rPr>
              <w:t>subsegment</w:t>
            </w:r>
            <w:proofErr w:type="spellEnd"/>
            <w:r>
              <w:rPr>
                <w:rFonts w:eastAsia="Times New Roman"/>
                <w:sz w:val="20"/>
                <w:szCs w:val="18"/>
                <w:highlight w:val="yellow"/>
              </w:rPr>
              <w:t xml:space="preserve">“ (tj. např. HDL, lin. urychlovač, psychiatrie) a </w:t>
            </w:r>
            <w:proofErr w:type="spellStart"/>
            <w:r>
              <w:rPr>
                <w:rFonts w:eastAsia="Times New Roman"/>
                <w:sz w:val="20"/>
                <w:szCs w:val="18"/>
                <w:highlight w:val="yellow"/>
              </w:rPr>
              <w:t>subsegmenty</w:t>
            </w:r>
            <w:proofErr w:type="spellEnd"/>
            <w:r>
              <w:rPr>
                <w:rFonts w:eastAsia="Times New Roman"/>
                <w:sz w:val="20"/>
                <w:szCs w:val="18"/>
                <w:highlight w:val="yellow"/>
              </w:rPr>
              <w:t xml:space="preserve"> omezené maximem (komplement a ostatní) způsobí pokles úhrady. </w:t>
            </w:r>
          </w:p>
          <w:p w:rsidR="00583727" w:rsidRPr="00EC604C" w:rsidRDefault="00583727" w:rsidP="00583727">
            <w:pPr>
              <w:rPr>
                <w:rFonts w:eastAsia="Times New Roman"/>
                <w:b/>
                <w:sz w:val="20"/>
                <w:szCs w:val="18"/>
                <w:highlight w:val="yellow"/>
              </w:rPr>
            </w:pPr>
            <w:r>
              <w:rPr>
                <w:rFonts w:eastAsia="Times New Roman"/>
                <w:sz w:val="20"/>
                <w:szCs w:val="18"/>
                <w:highlight w:val="yellow"/>
              </w:rPr>
              <w:t xml:space="preserve">Zdůvodnění – „výkonově hrazený </w:t>
            </w:r>
            <w:proofErr w:type="spellStart"/>
            <w:r>
              <w:rPr>
                <w:rFonts w:eastAsia="Times New Roman"/>
                <w:sz w:val="20"/>
                <w:szCs w:val="18"/>
                <w:highlight w:val="yellow"/>
              </w:rPr>
              <w:t>subsegment</w:t>
            </w:r>
            <w:proofErr w:type="spellEnd"/>
            <w:r>
              <w:rPr>
                <w:rFonts w:eastAsia="Times New Roman"/>
                <w:sz w:val="20"/>
                <w:szCs w:val="18"/>
                <w:highlight w:val="yellow"/>
              </w:rPr>
              <w:t xml:space="preserve">“ </w:t>
            </w:r>
            <w:r>
              <w:rPr>
                <w:rFonts w:eastAsia="Times New Roman"/>
                <w:b/>
                <w:sz w:val="20"/>
                <w:szCs w:val="18"/>
                <w:highlight w:val="yellow"/>
              </w:rPr>
              <w:t xml:space="preserve">neobsahuje navýšení hodnoty bodu o 0,05 Kč (za nepřetržitý provoz laboratoří a </w:t>
            </w:r>
            <w:proofErr w:type="spellStart"/>
            <w:r>
              <w:rPr>
                <w:rFonts w:eastAsia="Times New Roman"/>
                <w:b/>
                <w:sz w:val="20"/>
                <w:szCs w:val="18"/>
                <w:highlight w:val="yellow"/>
              </w:rPr>
              <w:t>zobr</w:t>
            </w:r>
            <w:proofErr w:type="spellEnd"/>
            <w:r>
              <w:rPr>
                <w:rFonts w:eastAsia="Times New Roman"/>
                <w:b/>
                <w:sz w:val="20"/>
                <w:szCs w:val="18"/>
                <w:highlight w:val="yellow"/>
              </w:rPr>
              <w:t xml:space="preserve">. metod) a neobsahuje navýšení </w:t>
            </w:r>
            <w:proofErr w:type="spellStart"/>
            <w:r>
              <w:rPr>
                <w:rFonts w:eastAsia="Times New Roman"/>
                <w:b/>
                <w:sz w:val="20"/>
                <w:szCs w:val="18"/>
                <w:highlight w:val="yellow"/>
              </w:rPr>
              <w:t>indesem</w:t>
            </w:r>
            <w:proofErr w:type="spellEnd"/>
            <w:r>
              <w:rPr>
                <w:rFonts w:eastAsia="Times New Roman"/>
                <w:b/>
                <w:sz w:val="20"/>
                <w:szCs w:val="18"/>
                <w:highlight w:val="yellow"/>
              </w:rPr>
              <w:t xml:space="preserve"> 1,124.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83727" w:rsidRPr="00C67A7D" w:rsidRDefault="00583727" w:rsidP="00583727">
            <w:pPr>
              <w:rPr>
                <w:b/>
                <w:sz w:val="20"/>
                <w:szCs w:val="20"/>
              </w:rPr>
            </w:pPr>
            <w:r w:rsidRPr="00EC604C">
              <w:rPr>
                <w:b/>
                <w:sz w:val="20"/>
                <w:szCs w:val="20"/>
                <w:highlight w:val="yellow"/>
              </w:rPr>
              <w:t>Zásadní.</w:t>
            </w:r>
          </w:p>
        </w:tc>
      </w:tr>
      <w:tr w:rsidR="00583727" w:rsidRPr="00C67A7D" w:rsidTr="00B10BAD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Příloha č. 1, část A), odst. 6.4.</w:t>
            </w:r>
          </w:p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(ambulantní složka úhrady)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Není řešeno navýšení středních zdravotnických pracovníků pracujících v nepřetržitém nebo třísměnném provozu v ambulantní složce úhrady.</w:t>
            </w:r>
          </w:p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Navýšení hodnoty bodu o 0,05 Kč (za nepřetržitý provoz laboratoří a zobrazovacích metod) nekompenzuje růst osobních nákladů u „příplatku za směnnost“.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727" w:rsidRPr="001E29B4" w:rsidRDefault="00583727" w:rsidP="00583727">
            <w:pPr>
              <w:rPr>
                <w:sz w:val="20"/>
                <w:szCs w:val="20"/>
              </w:rPr>
            </w:pPr>
            <w:r w:rsidRPr="0083703C">
              <w:rPr>
                <w:rFonts w:eastAsia="Times New Roman"/>
                <w:sz w:val="20"/>
                <w:szCs w:val="18"/>
              </w:rPr>
              <w:t>Navýšení za nepřetržitý/třísměnný provoz se týká</w:t>
            </w:r>
            <w:r w:rsidRPr="0083703C">
              <w:rPr>
                <w:rFonts w:eastAsia="Times New Roman"/>
                <w:bCs/>
                <w:sz w:val="20"/>
                <w:szCs w:val="18"/>
              </w:rPr>
              <w:t xml:space="preserve"> všech středních zdravotnických pracovníků pracujících v nepřetržitém nebo třísměnném provozu – tedy i v ambulantních složce úhrady (např. laboratoře, zobrazovací metody).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83727" w:rsidRPr="00C67A7D" w:rsidRDefault="00583727" w:rsidP="005837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Zásadní.</w:t>
            </w:r>
          </w:p>
        </w:tc>
      </w:tr>
      <w:tr w:rsidR="00583727" w:rsidRPr="00C67A7D" w:rsidTr="00B10BAD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Příloha č. 1, část A), odst. 6.7.</w:t>
            </w:r>
          </w:p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(ambulantní složka úhrady)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odst. 6.7. vyjmout ujednání o úhradě výkonu 09563.</w:t>
            </w:r>
          </w:p>
          <w:p w:rsidR="00583727" w:rsidRDefault="00583727" w:rsidP="00583727">
            <w:pPr>
              <w:rPr>
                <w:sz w:val="20"/>
                <w:szCs w:val="20"/>
              </w:rPr>
            </w:pPr>
          </w:p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Navrhujeme podmínky úhrady výkonu 09563 zahrnout do „paragrafového“ znění vyhlášky (viz výše návrh nového paragrafu).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727" w:rsidRDefault="00583727" w:rsidP="00583727">
            <w:pPr>
              <w:rPr>
                <w:rFonts w:eastAsia="Times New Roman"/>
                <w:sz w:val="20"/>
                <w:szCs w:val="18"/>
              </w:rPr>
            </w:pPr>
            <w:r>
              <w:rPr>
                <w:rFonts w:eastAsia="Times New Roman"/>
                <w:sz w:val="20"/>
                <w:szCs w:val="18"/>
              </w:rPr>
              <w:t>Pokud zůstane výkon 09563 zahrnutý do odst. 6.7, pak bude hrazen v rámci maximální úhrady.</w:t>
            </w:r>
          </w:p>
          <w:p w:rsidR="00583727" w:rsidRDefault="00583727" w:rsidP="00583727">
            <w:pPr>
              <w:rPr>
                <w:rFonts w:eastAsia="Times New Roman"/>
                <w:sz w:val="20"/>
                <w:szCs w:val="18"/>
              </w:rPr>
            </w:pPr>
            <w:r>
              <w:rPr>
                <w:rFonts w:eastAsia="Times New Roman"/>
                <w:sz w:val="20"/>
                <w:szCs w:val="18"/>
              </w:rPr>
              <w:t>Výkon 09563 by měl být hrazen výkonovým způsobem bez omezení, stejně jako v předchozích letech.</w:t>
            </w:r>
          </w:p>
          <w:p w:rsidR="00583727" w:rsidRPr="0083703C" w:rsidRDefault="00583727" w:rsidP="00583727">
            <w:pPr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83727" w:rsidRPr="00C67A7D" w:rsidRDefault="00583727" w:rsidP="005837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Zásadní.</w:t>
            </w:r>
          </w:p>
        </w:tc>
      </w:tr>
      <w:tr w:rsidR="00583727" w:rsidRPr="00C67A7D" w:rsidTr="00B10BAD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Příloha č. 1, část B), odst. 1., písm. b)</w:t>
            </w:r>
          </w:p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(sazby OD následné péče)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Navrhujeme index růstu paušální sazby z 1,065 na 1,08.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727" w:rsidRDefault="00583727" w:rsidP="00583727">
            <w:pPr>
              <w:rPr>
                <w:rFonts w:eastAsia="Times New Roman"/>
                <w:sz w:val="20"/>
                <w:szCs w:val="18"/>
              </w:rPr>
            </w:pPr>
            <w:r>
              <w:rPr>
                <w:rFonts w:eastAsia="Times New Roman"/>
                <w:sz w:val="20"/>
                <w:szCs w:val="18"/>
              </w:rPr>
              <w:t xml:space="preserve">Index růstu 1,065 nepokrývá nárůsty na osobní náklady v následné péči.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83727" w:rsidRPr="00C67A7D" w:rsidRDefault="00583727" w:rsidP="005837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Zásadní.</w:t>
            </w:r>
          </w:p>
        </w:tc>
      </w:tr>
      <w:tr w:rsidR="00583727" w:rsidRPr="00C67A7D" w:rsidTr="00B10BAD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Příloha č. 1, část B), odst. 2, písm. b)</w:t>
            </w:r>
          </w:p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(„sociální“ lůžka)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727" w:rsidRDefault="00583727" w:rsidP="00583727">
            <w:pPr>
              <w:rPr>
                <w:sz w:val="20"/>
                <w:szCs w:val="20"/>
              </w:rPr>
            </w:pPr>
            <w:r w:rsidRPr="00305886">
              <w:rPr>
                <w:sz w:val="20"/>
                <w:szCs w:val="20"/>
              </w:rPr>
              <w:t>Úhrada přes průměrnou úhradu a počet pacientů neumožňuje zohlednit pacienta ležícího na sociálních lůžkách dlouhou dobu bez možnosti přeložení.</w:t>
            </w:r>
          </w:p>
          <w:p w:rsidR="00583727" w:rsidRDefault="00583727" w:rsidP="00583727">
            <w:pPr>
              <w:rPr>
                <w:sz w:val="20"/>
                <w:szCs w:val="20"/>
              </w:rPr>
            </w:pPr>
            <w:r w:rsidRPr="00305886">
              <w:rPr>
                <w:sz w:val="20"/>
                <w:szCs w:val="20"/>
              </w:rPr>
              <w:t>Navrhuj</w:t>
            </w:r>
            <w:r>
              <w:rPr>
                <w:sz w:val="20"/>
                <w:szCs w:val="20"/>
              </w:rPr>
              <w:t>eme</w:t>
            </w:r>
            <w:r w:rsidRPr="00305886">
              <w:rPr>
                <w:sz w:val="20"/>
                <w:szCs w:val="20"/>
              </w:rPr>
              <w:t xml:space="preserve"> možnost zohlednit ve vyúčtování mimořádně nákladného pacienta nebo počítat i s </w:t>
            </w:r>
            <w:r>
              <w:rPr>
                <w:sz w:val="20"/>
                <w:szCs w:val="20"/>
              </w:rPr>
              <w:t>průměrnou dobou hospitalizace.</w:t>
            </w:r>
          </w:p>
          <w:p w:rsidR="00583727" w:rsidRDefault="00583727" w:rsidP="00583727">
            <w:pPr>
              <w:rPr>
                <w:sz w:val="20"/>
                <w:szCs w:val="20"/>
              </w:rPr>
            </w:pPr>
          </w:p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Dále navrhujeme doplnit ujednání:</w:t>
            </w:r>
          </w:p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Pokud poskytovatel ošetřil v referenčním nebo hodnoceném období 10 a méně unikátních pojištěnců, bude úhrada realizována výkonovým způsobem dle vykázané a uznané péče.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727" w:rsidRDefault="00583727" w:rsidP="00583727">
            <w:pPr>
              <w:rPr>
                <w:sz w:val="20"/>
                <w:szCs w:val="20"/>
              </w:rPr>
            </w:pPr>
            <w:r w:rsidRPr="00D63D1F">
              <w:rPr>
                <w:sz w:val="20"/>
                <w:szCs w:val="20"/>
              </w:rPr>
              <w:t>Umožní zohlednit situace, které nelze předvídat a vyrovnat velké rozdíly v průměrné úhradě.</w:t>
            </w:r>
          </w:p>
          <w:p w:rsidR="00583727" w:rsidRDefault="00583727" w:rsidP="00583727">
            <w:pPr>
              <w:rPr>
                <w:sz w:val="20"/>
                <w:szCs w:val="20"/>
              </w:rPr>
            </w:pPr>
          </w:p>
          <w:p w:rsidR="00583727" w:rsidRDefault="00583727" w:rsidP="00583727">
            <w:pPr>
              <w:rPr>
                <w:sz w:val="20"/>
                <w:szCs w:val="20"/>
              </w:rPr>
            </w:pPr>
          </w:p>
          <w:p w:rsidR="00583727" w:rsidRDefault="00583727" w:rsidP="00583727">
            <w:pPr>
              <w:rPr>
                <w:sz w:val="20"/>
                <w:szCs w:val="20"/>
              </w:rPr>
            </w:pPr>
          </w:p>
          <w:p w:rsidR="00583727" w:rsidRDefault="00583727" w:rsidP="00583727">
            <w:pPr>
              <w:rPr>
                <w:sz w:val="20"/>
                <w:szCs w:val="20"/>
              </w:rPr>
            </w:pPr>
          </w:p>
          <w:p w:rsidR="00583727" w:rsidRDefault="00583727" w:rsidP="00583727">
            <w:pPr>
              <w:rPr>
                <w:sz w:val="20"/>
                <w:szCs w:val="20"/>
              </w:rPr>
            </w:pPr>
          </w:p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statisticky nízkého počtu pojištěnců dochází k výchylkám v objemu péče. Výkonový způsob eliminuje výchylky v objemu úhrady.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83727" w:rsidRPr="00CE3613" w:rsidRDefault="00583727" w:rsidP="005837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Doporučující.</w:t>
            </w:r>
          </w:p>
        </w:tc>
      </w:tr>
      <w:tr w:rsidR="00583727" w:rsidRPr="00C67A7D" w:rsidTr="00B10BAD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Příloha č. 1, část B), odst. 1, písm. c)</w:t>
            </w:r>
          </w:p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(NIP, DIOP, NVP)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727" w:rsidRPr="00B652B4" w:rsidRDefault="00583727" w:rsidP="0058372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Odstavec zní:</w:t>
            </w:r>
          </w:p>
          <w:p w:rsidR="00583727" w:rsidRDefault="00583727" w:rsidP="00583727">
            <w:pPr>
              <w:rPr>
                <w:sz w:val="20"/>
                <w:szCs w:val="20"/>
              </w:rPr>
            </w:pPr>
            <w:r w:rsidRPr="00B652B4">
              <w:rPr>
                <w:i/>
                <w:sz w:val="20"/>
                <w:szCs w:val="20"/>
              </w:rPr>
              <w:t>„Výkony následné intenzivní péče, dlouhodobé intenzivní ošetřovatelské péče a následné ventilační péče se hradí podle seznamu výkonů s hodnotou bodu ve výši 1,06 Kč.“</w:t>
            </w:r>
            <w:r w:rsidRPr="00B652B4">
              <w:rPr>
                <w:sz w:val="20"/>
                <w:szCs w:val="20"/>
              </w:rPr>
              <w:t xml:space="preserve"> </w:t>
            </w:r>
          </w:p>
          <w:p w:rsidR="00583727" w:rsidRDefault="00583727" w:rsidP="00583727">
            <w:pPr>
              <w:rPr>
                <w:sz w:val="20"/>
                <w:szCs w:val="20"/>
              </w:rPr>
            </w:pPr>
          </w:p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Navrhujeme:</w:t>
            </w:r>
          </w:p>
          <w:p w:rsidR="00583727" w:rsidRDefault="00583727" w:rsidP="00583727">
            <w:pPr>
              <w:rPr>
                <w:sz w:val="20"/>
                <w:szCs w:val="20"/>
              </w:rPr>
            </w:pPr>
            <w:r w:rsidRPr="00B652B4">
              <w:rPr>
                <w:i/>
                <w:sz w:val="20"/>
                <w:szCs w:val="20"/>
              </w:rPr>
              <w:t>„Výkony následné intenzivní péče, dlouhodobé intenzivní ošetřovatelské péče a následné ventilační péče se hradí podle seznamu výkonů s hodnotou bodu ve výši 1,06 Kč.</w:t>
            </w:r>
            <w:r>
              <w:rPr>
                <w:i/>
                <w:sz w:val="20"/>
                <w:szCs w:val="20"/>
              </w:rPr>
              <w:t xml:space="preserve"> K úhradě se připočte navýšení úhrady za zvýšení příplatku zdravotnickým pracovníkům vykonávajícím nelékařská zdravotnická povolání bez odborného dohledu střídavě ve třísměnném nebo nepřetržitém provozním režimu za ošetřovací den typu „i“, uvedené v příloze č. 9 k této vyhlášce.</w:t>
            </w:r>
            <w:r w:rsidRPr="00B652B4">
              <w:rPr>
                <w:i/>
                <w:sz w:val="20"/>
                <w:szCs w:val="20"/>
              </w:rPr>
              <w:t>“</w:t>
            </w:r>
            <w:r w:rsidRPr="00B652B4">
              <w:rPr>
                <w:sz w:val="20"/>
                <w:szCs w:val="20"/>
              </w:rPr>
              <w:t xml:space="preserve"> </w:t>
            </w:r>
          </w:p>
          <w:p w:rsidR="00583727" w:rsidRDefault="00583727" w:rsidP="00583727">
            <w:pPr>
              <w:rPr>
                <w:sz w:val="20"/>
                <w:szCs w:val="20"/>
              </w:rPr>
            </w:pPr>
          </w:p>
          <w:p w:rsidR="00583727" w:rsidRPr="00B652B4" w:rsidRDefault="00583727" w:rsidP="00583727">
            <w:pPr>
              <w:rPr>
                <w:sz w:val="20"/>
                <w:szCs w:val="20"/>
              </w:rPr>
            </w:pPr>
            <w:r w:rsidRPr="00B652B4">
              <w:rPr>
                <w:sz w:val="20"/>
                <w:szCs w:val="20"/>
              </w:rPr>
              <w:t>Poznámka</w:t>
            </w:r>
            <w:r>
              <w:rPr>
                <w:sz w:val="20"/>
                <w:szCs w:val="20"/>
              </w:rPr>
              <w:t>: V příloze č. 9 navrhujeme doplnění OD typu 00015, 00017, 00018, 00019 a 00020 (viz níže).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Chybí hodnoty pro navýšení úhrady za „směnnost“ u lůžek typu DIOP, NIP a NVP.</w:t>
            </w:r>
          </w:p>
          <w:p w:rsidR="00583727" w:rsidRDefault="00583727" w:rsidP="00583727">
            <w:pPr>
              <w:rPr>
                <w:sz w:val="20"/>
                <w:szCs w:val="20"/>
              </w:rPr>
            </w:pPr>
          </w:p>
          <w:p w:rsidR="00583727" w:rsidRPr="0083703C" w:rsidRDefault="00583727" w:rsidP="00583727">
            <w:pPr>
              <w:rPr>
                <w:rFonts w:eastAsia="Times New Roman"/>
                <w:sz w:val="20"/>
                <w:szCs w:val="18"/>
              </w:rPr>
            </w:pPr>
            <w:r>
              <w:rPr>
                <w:sz w:val="20"/>
                <w:szCs w:val="20"/>
              </w:rPr>
              <w:t>Navýšení hodnotu bodu (dle důvodové zprávy) by mělo tyto náklady pokrývat. Navýšení hodnotu bodu reálné pokrývá pouze snížení úhrady z titulu, že na těchto lůžkách nelze vykazovat kategorie pacienta. Navýšení úhrady za OD tedy bude kompenzovat osobní náklady na „směnnost“.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83727" w:rsidRPr="00C67A7D" w:rsidRDefault="00583727" w:rsidP="005837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Zásadní.</w:t>
            </w:r>
          </w:p>
        </w:tc>
      </w:tr>
      <w:tr w:rsidR="00583727" w:rsidRPr="00C67A7D" w:rsidTr="00B10BAD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Příloha č. 1, část C), odst. 2.3</w:t>
            </w:r>
          </w:p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(regulace na vyžádanou péči)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727" w:rsidRDefault="00583727" w:rsidP="0058372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První věta zní: </w:t>
            </w:r>
            <w:r w:rsidRPr="0083703C">
              <w:rPr>
                <w:i/>
                <w:sz w:val="20"/>
                <w:szCs w:val="20"/>
              </w:rPr>
              <w:t>„Pokud poskytovatel dosáhne v hodnoceném období průměrné úhrady za vyžádanou péči ve vyjmenovaných odbornostech, s výjimkou vyžádané péče poskytnuté stejným poskytovatelem, na jednoho globálního unikátního pojištěnce ošetřeného …“</w:t>
            </w:r>
          </w:p>
          <w:p w:rsidR="00583727" w:rsidRDefault="00583727" w:rsidP="00583727">
            <w:pPr>
              <w:rPr>
                <w:i/>
                <w:sz w:val="20"/>
                <w:szCs w:val="20"/>
              </w:rPr>
            </w:pPr>
          </w:p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Navrhujeme znění:</w:t>
            </w:r>
          </w:p>
          <w:p w:rsidR="00583727" w:rsidRPr="0083703C" w:rsidRDefault="00583727" w:rsidP="00583727">
            <w:pPr>
              <w:rPr>
                <w:i/>
                <w:sz w:val="20"/>
                <w:szCs w:val="20"/>
              </w:rPr>
            </w:pPr>
            <w:r w:rsidRPr="0083703C">
              <w:rPr>
                <w:i/>
                <w:sz w:val="20"/>
                <w:szCs w:val="20"/>
              </w:rPr>
              <w:t>„Pokud poskytovatel dosáhne v hodnoceném období průměrné úhrady za vyžádanou péči</w:t>
            </w:r>
            <w:r>
              <w:rPr>
                <w:i/>
                <w:sz w:val="20"/>
                <w:szCs w:val="20"/>
              </w:rPr>
              <w:t xml:space="preserve"> indikovanou při poskytování ambulantních služeb</w:t>
            </w:r>
            <w:r w:rsidRPr="0083703C">
              <w:rPr>
                <w:i/>
                <w:sz w:val="20"/>
                <w:szCs w:val="20"/>
              </w:rPr>
              <w:t xml:space="preserve"> ve vyjmenovaných odbornostech, s výjimkou vyžádané péče poskytnuté stejným poskytovatelem, na jednoho globálního unikátního pojištěnce ošetřeného …“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Znění odst. 2.3 umožňuje různé výklady, co se zahrnuje do vyžádané péče. Z logiky textu (tedy, že objem vyžádané péče se dělí globálními pojištěnci ve vyjmenovaných </w:t>
            </w:r>
            <w:proofErr w:type="spellStart"/>
            <w:r>
              <w:rPr>
                <w:sz w:val="20"/>
                <w:szCs w:val="20"/>
              </w:rPr>
              <w:t>amb</w:t>
            </w:r>
            <w:proofErr w:type="spellEnd"/>
            <w:r>
              <w:rPr>
                <w:sz w:val="20"/>
                <w:szCs w:val="20"/>
              </w:rPr>
              <w:t>. odbornostech) vyplývá, že se jedná pouze o vyžádanou péči indikovanou během ambulantní péče.</w:t>
            </w:r>
          </w:p>
          <w:p w:rsidR="00583727" w:rsidRPr="00D63D1F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Některé pojišťovny si vykládají text tak, že do vyžádané péče patří i péče indikovaná během hospitalizace. Dochází tak ke dvojí regulaci (jednou v odečtu extramurální péče a podruhé v RM na vyžádanou péči).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83727" w:rsidRDefault="00583727" w:rsidP="005837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Zásadní.</w:t>
            </w:r>
          </w:p>
        </w:tc>
      </w:tr>
      <w:tr w:rsidR="00583727" w:rsidRPr="00C67A7D" w:rsidTr="00B10BAD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Příloha č. 1, část C), odst. 2.4.</w:t>
            </w:r>
          </w:p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(regulace na ZULP, ZUM)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Navrhujeme z regulace vyjmout léčivé přípravky uvedené v příloze č. 12 vyhlášky.</w:t>
            </w:r>
          </w:p>
          <w:p w:rsidR="00583727" w:rsidRDefault="00583727" w:rsidP="00583727">
            <w:pPr>
              <w:rPr>
                <w:sz w:val="20"/>
                <w:szCs w:val="20"/>
              </w:rPr>
            </w:pPr>
          </w:p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Navrhujeme doplnit do odstavce text:</w:t>
            </w:r>
          </w:p>
          <w:p w:rsidR="00583727" w:rsidRPr="00A72D5F" w:rsidRDefault="00583727" w:rsidP="0058372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</w:t>
            </w:r>
            <w:proofErr w:type="gramStart"/>
            <w:r>
              <w:rPr>
                <w:i/>
                <w:sz w:val="20"/>
                <w:szCs w:val="20"/>
              </w:rPr>
              <w:t xml:space="preserve"> ….</w:t>
            </w:r>
            <w:proofErr w:type="gramEnd"/>
            <w:r>
              <w:rPr>
                <w:i/>
                <w:sz w:val="20"/>
                <w:szCs w:val="20"/>
              </w:rPr>
              <w:t>.s výjimkou léčivých přípravků uvedených v příloze č. 12 k této vyhlášce ….“</w:t>
            </w:r>
          </w:p>
          <w:p w:rsidR="00583727" w:rsidRDefault="00583727" w:rsidP="0058372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regulace nejsou vyjmuty léčivé přípravky uvedené v příloze č. 12 vyhlášky. Jedná se o specifická hemofilika, která by neměla podléhat regulaci.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83727" w:rsidRDefault="00583727" w:rsidP="005837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Zásadní</w:t>
            </w:r>
          </w:p>
        </w:tc>
      </w:tr>
      <w:tr w:rsidR="00583727" w:rsidRPr="00C67A7D" w:rsidTr="00B10BAD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Příloha č. 9</w:t>
            </w:r>
          </w:p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(zvýšení příplatku za nepřetržitý/třísměnný provoz)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seznamu OD chybí OD typu 00015, 00017, 00018, 00019 (</w:t>
            </w:r>
            <w:proofErr w:type="gramStart"/>
            <w:r>
              <w:rPr>
                <w:sz w:val="20"/>
                <w:szCs w:val="20"/>
              </w:rPr>
              <w:t>NIP,NVP</w:t>
            </w:r>
            <w:proofErr w:type="gramEnd"/>
            <w:r>
              <w:rPr>
                <w:sz w:val="20"/>
                <w:szCs w:val="20"/>
              </w:rPr>
              <w:t>) a 00020 (DIOP).</w:t>
            </w:r>
          </w:p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Navrhujeme navýšení úhrady za tento typ OD minimálně ve výši 65 Kč za OD.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Chybí hodnoty pro navýšení úhrady za „směnnost“ u lůžek typu DIOP, a NIP a NVP.</w:t>
            </w:r>
          </w:p>
          <w:p w:rsidR="00583727" w:rsidRDefault="00583727" w:rsidP="00583727">
            <w:pPr>
              <w:rPr>
                <w:sz w:val="20"/>
                <w:szCs w:val="20"/>
              </w:rPr>
            </w:pPr>
          </w:p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Navýšení hodnotu bodu (dle důvodové zprávy) by mělo tyto náklady pokrývat. Navýšení hodnotu bodu reálné pokrývá pouze snížení úhrady z titulu, že na těchto lůžkách nelze vykazovat kategorie pacienta. Navýšení úhrady za OD tedy bude kompenzovat osobní náklady na „směnnost“.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83727" w:rsidRPr="00C67A7D" w:rsidRDefault="00583727" w:rsidP="005837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Zásadní.</w:t>
            </w:r>
          </w:p>
        </w:tc>
      </w:tr>
      <w:tr w:rsidR="00583727" w:rsidRPr="00C67A7D" w:rsidTr="00B10BAD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727" w:rsidRPr="00C67A7D" w:rsidRDefault="00583727" w:rsidP="00583727">
            <w:pPr>
              <w:rPr>
                <w:sz w:val="20"/>
                <w:szCs w:val="20"/>
              </w:rPr>
            </w:pPr>
            <w:r w:rsidRPr="00C67A7D">
              <w:rPr>
                <w:sz w:val="20"/>
                <w:szCs w:val="20"/>
              </w:rPr>
              <w:t>Příloha č. 11</w:t>
            </w:r>
          </w:p>
          <w:p w:rsidR="00583727" w:rsidRPr="00C67A7D" w:rsidRDefault="00583727" w:rsidP="00583727">
            <w:pPr>
              <w:rPr>
                <w:sz w:val="20"/>
                <w:szCs w:val="20"/>
              </w:rPr>
            </w:pPr>
            <w:r w:rsidRPr="00C67A7D">
              <w:rPr>
                <w:sz w:val="20"/>
                <w:szCs w:val="20"/>
              </w:rPr>
              <w:t>(stomatologické výkony)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727" w:rsidRDefault="00583727" w:rsidP="00583727">
            <w:pPr>
              <w:rPr>
                <w:sz w:val="20"/>
                <w:szCs w:val="20"/>
              </w:rPr>
            </w:pPr>
            <w:r w:rsidRPr="00C67A7D">
              <w:rPr>
                <w:sz w:val="20"/>
                <w:szCs w:val="20"/>
              </w:rPr>
              <w:t>U výkonu 00968 (stomatochirurgické vyšetření a ošetření neregistrovaného pojištěnce PZL-stomatochirurgem) je uvedeno: „Kód není určen pro ambulance poskytovatelů lůžkových služeb, tzn. že kód není určen ani pro ambulance, kdy je provozovatel současně provozovatelem lůžkových služeb jakékoliv odbornosti.“</w:t>
            </w:r>
          </w:p>
          <w:p w:rsidR="00583727" w:rsidRDefault="00583727" w:rsidP="00583727">
            <w:pPr>
              <w:rPr>
                <w:sz w:val="20"/>
                <w:szCs w:val="20"/>
              </w:rPr>
            </w:pPr>
          </w:p>
          <w:p w:rsidR="00583727" w:rsidRPr="00C67A7D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Navrhujeme: Odstranit větu: </w:t>
            </w:r>
            <w:r w:rsidRPr="00C67A7D">
              <w:rPr>
                <w:sz w:val="20"/>
                <w:szCs w:val="20"/>
              </w:rPr>
              <w:t>„Kód není určen pro ambulance poskytovatelů lůžkových služeb, tzn. že kód není určen ani pro ambulance, kdy je provozovatel současně provozovatelem lůžkových služeb jakékoliv odbornosti.“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rámci Jihočeského regionu existuje velmi malý počet ambulantních poskytovatelů se specializací stomatochirurgie. Poskytovatel lůžkových služeb v rámci ambulantní stomatologie poskytuje stomatochirurgické výkony na žádost externích ambulantních stomatologů. Nejedná se o pacienty, kteří jsou hospitalizováni.</w:t>
            </w:r>
          </w:p>
          <w:p w:rsidR="00583727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lůžkové péče disponuje komplexním personálním a technickým vybavením.</w:t>
            </w:r>
          </w:p>
          <w:p w:rsidR="00583727" w:rsidRPr="00C67A7D" w:rsidRDefault="00583727" w:rsidP="00583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Možnost provádět výkon 00968 pouze u ambulantních stomatologů má diskriminační charakter.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83727" w:rsidRPr="00C67A7D" w:rsidRDefault="00583727" w:rsidP="005837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Zásadní.</w:t>
            </w:r>
          </w:p>
        </w:tc>
      </w:tr>
    </w:tbl>
    <w:p w:rsidR="00EF52B4" w:rsidRPr="00CC2E11" w:rsidRDefault="00EF52B4" w:rsidP="00515870">
      <w:pPr>
        <w:spacing w:after="0" w:line="240" w:lineRule="auto"/>
        <w:rPr>
          <w:sz w:val="24"/>
        </w:rPr>
      </w:pPr>
    </w:p>
    <w:p w:rsidR="00BD4291" w:rsidRDefault="00BD4291" w:rsidP="00515870">
      <w:pPr>
        <w:spacing w:after="0" w:line="240" w:lineRule="auto"/>
        <w:rPr>
          <w:sz w:val="24"/>
        </w:rPr>
      </w:pPr>
      <w:r>
        <w:rPr>
          <w:sz w:val="24"/>
        </w:rPr>
        <w:t>Datum:</w:t>
      </w:r>
      <w:r w:rsidR="00320F0F">
        <w:rPr>
          <w:sz w:val="24"/>
        </w:rPr>
        <w:tab/>
        <w:t>29.9.2017</w:t>
      </w:r>
    </w:p>
    <w:p w:rsidR="00BD4291" w:rsidRDefault="00BD4291" w:rsidP="00515870">
      <w:pPr>
        <w:spacing w:after="0" w:line="240" w:lineRule="auto"/>
        <w:rPr>
          <w:sz w:val="24"/>
        </w:rPr>
      </w:pPr>
      <w:r>
        <w:rPr>
          <w:sz w:val="24"/>
        </w:rPr>
        <w:t>Jméno:</w:t>
      </w:r>
      <w:r w:rsidR="00320F0F">
        <w:rPr>
          <w:sz w:val="24"/>
        </w:rPr>
        <w:tab/>
      </w:r>
      <w:r w:rsidR="00320F0F">
        <w:rPr>
          <w:sz w:val="24"/>
        </w:rPr>
        <w:tab/>
        <w:t>Monika Valentová</w:t>
      </w:r>
      <w:r w:rsidR="003B7CC8">
        <w:rPr>
          <w:sz w:val="24"/>
        </w:rPr>
        <w:t>, Petr Klíma</w:t>
      </w:r>
      <w:r w:rsidR="00320F0F">
        <w:rPr>
          <w:sz w:val="24"/>
        </w:rPr>
        <w:t xml:space="preserve"> / Jihočeské nemocnice, a.s.</w:t>
      </w:r>
      <w:r w:rsidR="00284BD8">
        <w:rPr>
          <w:sz w:val="24"/>
        </w:rPr>
        <w:t xml:space="preserve"> / Nemocnice České Budějovice, a.s.</w:t>
      </w:r>
    </w:p>
    <w:p w:rsidR="00320F0F" w:rsidRDefault="00320F0F" w:rsidP="00515870">
      <w:pPr>
        <w:spacing w:after="0" w:line="240" w:lineRule="auto"/>
        <w:rPr>
          <w:sz w:val="24"/>
        </w:rPr>
      </w:pPr>
      <w:r>
        <w:rPr>
          <w:sz w:val="24"/>
        </w:rPr>
        <w:t>Telefon:</w:t>
      </w:r>
      <w:r>
        <w:rPr>
          <w:sz w:val="24"/>
        </w:rPr>
        <w:tab/>
        <w:t>774 001 700</w:t>
      </w:r>
    </w:p>
    <w:p w:rsidR="00320F0F" w:rsidRDefault="00320F0F" w:rsidP="00515870">
      <w:pPr>
        <w:spacing w:after="0" w:line="240" w:lineRule="auto"/>
        <w:rPr>
          <w:sz w:val="24"/>
        </w:rPr>
      </w:pPr>
      <w:r>
        <w:rPr>
          <w:sz w:val="24"/>
        </w:rPr>
        <w:t>Email:</w:t>
      </w:r>
      <w:r>
        <w:rPr>
          <w:sz w:val="24"/>
        </w:rPr>
        <w:tab/>
      </w:r>
      <w:r>
        <w:rPr>
          <w:sz w:val="24"/>
        </w:rPr>
        <w:tab/>
      </w:r>
      <w:hyperlink r:id="rId8" w:history="1">
        <w:r w:rsidR="008A32D2" w:rsidRPr="00452863">
          <w:rPr>
            <w:rStyle w:val="Hypertextovodkaz"/>
            <w:sz w:val="24"/>
          </w:rPr>
          <w:t>valentova@jihnem.cz</w:t>
        </w:r>
      </w:hyperlink>
      <w:r w:rsidR="008A32D2"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i/>
          <w:sz w:val="24"/>
        </w:rPr>
        <w:t xml:space="preserve">nebo </w:t>
      </w:r>
      <w:hyperlink r:id="rId9" w:history="1">
        <w:r w:rsidR="008A32D2" w:rsidRPr="00452863">
          <w:rPr>
            <w:rStyle w:val="Hypertextovodkaz"/>
            <w:sz w:val="24"/>
          </w:rPr>
          <w:t>monika.valentova@nemcb.cz</w:t>
        </w:r>
      </w:hyperlink>
    </w:p>
    <w:p w:rsidR="008A32D2" w:rsidRDefault="008A32D2" w:rsidP="00515870">
      <w:pPr>
        <w:spacing w:after="0" w:line="240" w:lineRule="auto"/>
        <w:rPr>
          <w:sz w:val="24"/>
        </w:rPr>
      </w:pPr>
    </w:p>
    <w:p w:rsidR="00320F0F" w:rsidRPr="00320F0F" w:rsidRDefault="00320F0F" w:rsidP="00515870">
      <w:pPr>
        <w:spacing w:after="0" w:line="240" w:lineRule="auto"/>
        <w:rPr>
          <w:sz w:val="24"/>
        </w:rPr>
      </w:pPr>
    </w:p>
    <w:p w:rsidR="00BD4291" w:rsidRDefault="00BD4291" w:rsidP="00515870">
      <w:pPr>
        <w:spacing w:after="0" w:line="240" w:lineRule="auto"/>
        <w:rPr>
          <w:sz w:val="24"/>
        </w:rPr>
      </w:pPr>
    </w:p>
    <w:sectPr w:rsidR="00BD4291" w:rsidSect="000954EB">
      <w:footerReference w:type="default" r:id="rId10"/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340" w:rsidRDefault="003F4340" w:rsidP="003F4340">
      <w:pPr>
        <w:spacing w:after="0" w:line="240" w:lineRule="auto"/>
      </w:pPr>
      <w:r>
        <w:separator/>
      </w:r>
    </w:p>
  </w:endnote>
  <w:endnote w:type="continuationSeparator" w:id="0">
    <w:p w:rsidR="003F4340" w:rsidRDefault="003F4340" w:rsidP="003F4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8408975"/>
      <w:docPartObj>
        <w:docPartGallery w:val="Page Numbers (Bottom of Page)"/>
        <w:docPartUnique/>
      </w:docPartObj>
    </w:sdtPr>
    <w:sdtContent>
      <w:p w:rsidR="003F4340" w:rsidRDefault="003F434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727">
          <w:rPr>
            <w:noProof/>
          </w:rPr>
          <w:t>8</w:t>
        </w:r>
        <w:r>
          <w:fldChar w:fldCharType="end"/>
        </w:r>
      </w:p>
    </w:sdtContent>
  </w:sdt>
  <w:p w:rsidR="003F4340" w:rsidRDefault="003F4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340" w:rsidRDefault="003F4340" w:rsidP="003F4340">
      <w:pPr>
        <w:spacing w:after="0" w:line="240" w:lineRule="auto"/>
      </w:pPr>
      <w:r>
        <w:separator/>
      </w:r>
    </w:p>
  </w:footnote>
  <w:footnote w:type="continuationSeparator" w:id="0">
    <w:p w:rsidR="003F4340" w:rsidRDefault="003F4340" w:rsidP="003F4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A284F"/>
    <w:multiLevelType w:val="hybridMultilevel"/>
    <w:tmpl w:val="3BD4A8B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AF1A1F"/>
    <w:multiLevelType w:val="multilevel"/>
    <w:tmpl w:val="91526D66"/>
    <w:lvl w:ilvl="0">
      <w:start w:val="4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  <w:rPr>
        <w:rFonts w:cs="Times New Roman"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numFmt w:val="bullet"/>
      <w:pStyle w:val="Textbodu"/>
      <w:lvlText w:val="-"/>
      <w:lvlJc w:val="left"/>
      <w:pPr>
        <w:tabs>
          <w:tab w:val="num" w:pos="851"/>
        </w:tabs>
        <w:ind w:left="851" w:hanging="426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6C"/>
    <w:rsid w:val="00010CA3"/>
    <w:rsid w:val="00013DA0"/>
    <w:rsid w:val="000274AA"/>
    <w:rsid w:val="00031EDA"/>
    <w:rsid w:val="00031F2C"/>
    <w:rsid w:val="00033C54"/>
    <w:rsid w:val="00033C99"/>
    <w:rsid w:val="00050750"/>
    <w:rsid w:val="00057BD3"/>
    <w:rsid w:val="00060149"/>
    <w:rsid w:val="00061D4F"/>
    <w:rsid w:val="00061F6C"/>
    <w:rsid w:val="000624AE"/>
    <w:rsid w:val="000666CE"/>
    <w:rsid w:val="0007736D"/>
    <w:rsid w:val="00082574"/>
    <w:rsid w:val="00091E86"/>
    <w:rsid w:val="000954EB"/>
    <w:rsid w:val="000A60E5"/>
    <w:rsid w:val="000B0CF2"/>
    <w:rsid w:val="000C0F04"/>
    <w:rsid w:val="000C4D6D"/>
    <w:rsid w:val="000D2780"/>
    <w:rsid w:val="000E655E"/>
    <w:rsid w:val="000F4B3E"/>
    <w:rsid w:val="00106BD8"/>
    <w:rsid w:val="0011300A"/>
    <w:rsid w:val="00114233"/>
    <w:rsid w:val="00132F26"/>
    <w:rsid w:val="00145169"/>
    <w:rsid w:val="0014660A"/>
    <w:rsid w:val="001548BA"/>
    <w:rsid w:val="0015633C"/>
    <w:rsid w:val="00157626"/>
    <w:rsid w:val="0017169E"/>
    <w:rsid w:val="00174933"/>
    <w:rsid w:val="001756BF"/>
    <w:rsid w:val="001835DA"/>
    <w:rsid w:val="00185F85"/>
    <w:rsid w:val="0019009C"/>
    <w:rsid w:val="001A208A"/>
    <w:rsid w:val="001B3B1C"/>
    <w:rsid w:val="001B4231"/>
    <w:rsid w:val="001C3FEA"/>
    <w:rsid w:val="001C4BBD"/>
    <w:rsid w:val="001D19B7"/>
    <w:rsid w:val="001D777A"/>
    <w:rsid w:val="001E1862"/>
    <w:rsid w:val="001E29B4"/>
    <w:rsid w:val="001E4DAB"/>
    <w:rsid w:val="001F004F"/>
    <w:rsid w:val="00211142"/>
    <w:rsid w:val="0021375A"/>
    <w:rsid w:val="00215C43"/>
    <w:rsid w:val="0022073D"/>
    <w:rsid w:val="002216A1"/>
    <w:rsid w:val="002341E3"/>
    <w:rsid w:val="00244775"/>
    <w:rsid w:val="0024509D"/>
    <w:rsid w:val="00251D25"/>
    <w:rsid w:val="002645AA"/>
    <w:rsid w:val="002658D3"/>
    <w:rsid w:val="00266F69"/>
    <w:rsid w:val="00272F8F"/>
    <w:rsid w:val="00277DD8"/>
    <w:rsid w:val="002810C8"/>
    <w:rsid w:val="0028439D"/>
    <w:rsid w:val="00284BD8"/>
    <w:rsid w:val="00284C3B"/>
    <w:rsid w:val="00285D68"/>
    <w:rsid w:val="002953F7"/>
    <w:rsid w:val="002A01C0"/>
    <w:rsid w:val="002A1D54"/>
    <w:rsid w:val="002B1354"/>
    <w:rsid w:val="002B311A"/>
    <w:rsid w:val="002B686C"/>
    <w:rsid w:val="002B7957"/>
    <w:rsid w:val="002C5671"/>
    <w:rsid w:val="002D0820"/>
    <w:rsid w:val="002D5270"/>
    <w:rsid w:val="002E7445"/>
    <w:rsid w:val="00305886"/>
    <w:rsid w:val="00314E65"/>
    <w:rsid w:val="00320F0F"/>
    <w:rsid w:val="00324E1A"/>
    <w:rsid w:val="0032639B"/>
    <w:rsid w:val="003265A8"/>
    <w:rsid w:val="00330B1C"/>
    <w:rsid w:val="00331420"/>
    <w:rsid w:val="00336EE0"/>
    <w:rsid w:val="00337C2F"/>
    <w:rsid w:val="003426BD"/>
    <w:rsid w:val="00343133"/>
    <w:rsid w:val="00343F45"/>
    <w:rsid w:val="00346107"/>
    <w:rsid w:val="00346D2A"/>
    <w:rsid w:val="003512C2"/>
    <w:rsid w:val="00354C59"/>
    <w:rsid w:val="003651C3"/>
    <w:rsid w:val="00374CD8"/>
    <w:rsid w:val="0038235A"/>
    <w:rsid w:val="003858FF"/>
    <w:rsid w:val="00386D84"/>
    <w:rsid w:val="003B046E"/>
    <w:rsid w:val="003B1107"/>
    <w:rsid w:val="003B7CC8"/>
    <w:rsid w:val="003D3F60"/>
    <w:rsid w:val="003E58D6"/>
    <w:rsid w:val="003E6224"/>
    <w:rsid w:val="003F4340"/>
    <w:rsid w:val="003F69DB"/>
    <w:rsid w:val="003F6E34"/>
    <w:rsid w:val="003F783F"/>
    <w:rsid w:val="0040052D"/>
    <w:rsid w:val="00407A00"/>
    <w:rsid w:val="004225E5"/>
    <w:rsid w:val="0043452A"/>
    <w:rsid w:val="004378DA"/>
    <w:rsid w:val="004516A7"/>
    <w:rsid w:val="004651F1"/>
    <w:rsid w:val="0048468D"/>
    <w:rsid w:val="00495B19"/>
    <w:rsid w:val="004B60DC"/>
    <w:rsid w:val="004B696C"/>
    <w:rsid w:val="004D2623"/>
    <w:rsid w:val="004E4F02"/>
    <w:rsid w:val="004E6099"/>
    <w:rsid w:val="004F6A05"/>
    <w:rsid w:val="00514260"/>
    <w:rsid w:val="00515870"/>
    <w:rsid w:val="00517515"/>
    <w:rsid w:val="00531190"/>
    <w:rsid w:val="00542752"/>
    <w:rsid w:val="005474DA"/>
    <w:rsid w:val="005505EA"/>
    <w:rsid w:val="00552FA2"/>
    <w:rsid w:val="0055507E"/>
    <w:rsid w:val="00557509"/>
    <w:rsid w:val="00564914"/>
    <w:rsid w:val="00570291"/>
    <w:rsid w:val="005770C4"/>
    <w:rsid w:val="00583727"/>
    <w:rsid w:val="005B6DE4"/>
    <w:rsid w:val="005D7E4F"/>
    <w:rsid w:val="005E5E74"/>
    <w:rsid w:val="005E638C"/>
    <w:rsid w:val="005F164C"/>
    <w:rsid w:val="0060292B"/>
    <w:rsid w:val="006133F2"/>
    <w:rsid w:val="00626725"/>
    <w:rsid w:val="00634829"/>
    <w:rsid w:val="00643D5C"/>
    <w:rsid w:val="00644176"/>
    <w:rsid w:val="00652334"/>
    <w:rsid w:val="00656977"/>
    <w:rsid w:val="00675310"/>
    <w:rsid w:val="0068030B"/>
    <w:rsid w:val="00687024"/>
    <w:rsid w:val="00691BB5"/>
    <w:rsid w:val="006926E6"/>
    <w:rsid w:val="006A2615"/>
    <w:rsid w:val="006A4909"/>
    <w:rsid w:val="006B2C5C"/>
    <w:rsid w:val="006C365D"/>
    <w:rsid w:val="006C440E"/>
    <w:rsid w:val="006D139B"/>
    <w:rsid w:val="006D4952"/>
    <w:rsid w:val="006E1731"/>
    <w:rsid w:val="006E1E7C"/>
    <w:rsid w:val="006E38A8"/>
    <w:rsid w:val="006E5D47"/>
    <w:rsid w:val="006F14EC"/>
    <w:rsid w:val="006F51EE"/>
    <w:rsid w:val="006F5372"/>
    <w:rsid w:val="007156CC"/>
    <w:rsid w:val="00730F70"/>
    <w:rsid w:val="0074085E"/>
    <w:rsid w:val="00741231"/>
    <w:rsid w:val="00741629"/>
    <w:rsid w:val="00751929"/>
    <w:rsid w:val="00754AD9"/>
    <w:rsid w:val="0076150B"/>
    <w:rsid w:val="00791ECD"/>
    <w:rsid w:val="00791ED1"/>
    <w:rsid w:val="007A00A7"/>
    <w:rsid w:val="007A19B8"/>
    <w:rsid w:val="007A1AD3"/>
    <w:rsid w:val="007A4469"/>
    <w:rsid w:val="007A46B9"/>
    <w:rsid w:val="007A4A9C"/>
    <w:rsid w:val="007A74AE"/>
    <w:rsid w:val="007B43F0"/>
    <w:rsid w:val="007C2BF0"/>
    <w:rsid w:val="007D0255"/>
    <w:rsid w:val="007D7555"/>
    <w:rsid w:val="007E0684"/>
    <w:rsid w:val="007E2349"/>
    <w:rsid w:val="007E4D3F"/>
    <w:rsid w:val="007F3F70"/>
    <w:rsid w:val="007F76DE"/>
    <w:rsid w:val="00803B25"/>
    <w:rsid w:val="008046B3"/>
    <w:rsid w:val="00807247"/>
    <w:rsid w:val="00811645"/>
    <w:rsid w:val="00820F77"/>
    <w:rsid w:val="0082258F"/>
    <w:rsid w:val="00833A7A"/>
    <w:rsid w:val="00835FB1"/>
    <w:rsid w:val="0083703C"/>
    <w:rsid w:val="0083709E"/>
    <w:rsid w:val="0084523E"/>
    <w:rsid w:val="00846219"/>
    <w:rsid w:val="00851385"/>
    <w:rsid w:val="00864646"/>
    <w:rsid w:val="00864A4A"/>
    <w:rsid w:val="00874D32"/>
    <w:rsid w:val="00883186"/>
    <w:rsid w:val="008A32D2"/>
    <w:rsid w:val="008C6954"/>
    <w:rsid w:val="008D476E"/>
    <w:rsid w:val="00900D52"/>
    <w:rsid w:val="00921483"/>
    <w:rsid w:val="00927281"/>
    <w:rsid w:val="009450C9"/>
    <w:rsid w:val="009574F4"/>
    <w:rsid w:val="009610DE"/>
    <w:rsid w:val="0098111E"/>
    <w:rsid w:val="009A4A16"/>
    <w:rsid w:val="009C246D"/>
    <w:rsid w:val="009D7ACB"/>
    <w:rsid w:val="009D7E67"/>
    <w:rsid w:val="00A05F11"/>
    <w:rsid w:val="00A273E5"/>
    <w:rsid w:val="00A42E99"/>
    <w:rsid w:val="00A442E1"/>
    <w:rsid w:val="00A47988"/>
    <w:rsid w:val="00A6323D"/>
    <w:rsid w:val="00A72D5F"/>
    <w:rsid w:val="00A83721"/>
    <w:rsid w:val="00A8726D"/>
    <w:rsid w:val="00AA0ECE"/>
    <w:rsid w:val="00AB757B"/>
    <w:rsid w:val="00AB7621"/>
    <w:rsid w:val="00AD16B7"/>
    <w:rsid w:val="00AF0FBD"/>
    <w:rsid w:val="00AF42D0"/>
    <w:rsid w:val="00B02EDD"/>
    <w:rsid w:val="00B03E5C"/>
    <w:rsid w:val="00B10BAD"/>
    <w:rsid w:val="00B23F5F"/>
    <w:rsid w:val="00B32D3A"/>
    <w:rsid w:val="00B43B3B"/>
    <w:rsid w:val="00B47DFB"/>
    <w:rsid w:val="00B50257"/>
    <w:rsid w:val="00B55810"/>
    <w:rsid w:val="00B652B4"/>
    <w:rsid w:val="00B67108"/>
    <w:rsid w:val="00B80B42"/>
    <w:rsid w:val="00B85691"/>
    <w:rsid w:val="00B94321"/>
    <w:rsid w:val="00BA0DA2"/>
    <w:rsid w:val="00BA75C2"/>
    <w:rsid w:val="00BA7DE1"/>
    <w:rsid w:val="00BD0550"/>
    <w:rsid w:val="00BD3329"/>
    <w:rsid w:val="00BD4291"/>
    <w:rsid w:val="00BD7AE3"/>
    <w:rsid w:val="00BE2E6F"/>
    <w:rsid w:val="00BE62E7"/>
    <w:rsid w:val="00BF2EBA"/>
    <w:rsid w:val="00BF4CE5"/>
    <w:rsid w:val="00BF6F00"/>
    <w:rsid w:val="00C02B68"/>
    <w:rsid w:val="00C0361C"/>
    <w:rsid w:val="00C1185C"/>
    <w:rsid w:val="00C12019"/>
    <w:rsid w:val="00C142C3"/>
    <w:rsid w:val="00C15EA5"/>
    <w:rsid w:val="00C20E0C"/>
    <w:rsid w:val="00C23F25"/>
    <w:rsid w:val="00C24A5A"/>
    <w:rsid w:val="00C257EF"/>
    <w:rsid w:val="00C306D4"/>
    <w:rsid w:val="00C37A6A"/>
    <w:rsid w:val="00C51C34"/>
    <w:rsid w:val="00C554AA"/>
    <w:rsid w:val="00C67A7D"/>
    <w:rsid w:val="00C73577"/>
    <w:rsid w:val="00C76ADA"/>
    <w:rsid w:val="00C83316"/>
    <w:rsid w:val="00C84EEC"/>
    <w:rsid w:val="00C92439"/>
    <w:rsid w:val="00C94367"/>
    <w:rsid w:val="00CA1439"/>
    <w:rsid w:val="00CA3224"/>
    <w:rsid w:val="00CA5941"/>
    <w:rsid w:val="00CC2E11"/>
    <w:rsid w:val="00CC48EE"/>
    <w:rsid w:val="00CD6B65"/>
    <w:rsid w:val="00CE2001"/>
    <w:rsid w:val="00CE3613"/>
    <w:rsid w:val="00CE5FAA"/>
    <w:rsid w:val="00CE78FD"/>
    <w:rsid w:val="00CF2602"/>
    <w:rsid w:val="00D10355"/>
    <w:rsid w:val="00D13685"/>
    <w:rsid w:val="00D14FB1"/>
    <w:rsid w:val="00D30C72"/>
    <w:rsid w:val="00D36AC4"/>
    <w:rsid w:val="00D4015A"/>
    <w:rsid w:val="00D431CF"/>
    <w:rsid w:val="00D451C8"/>
    <w:rsid w:val="00D45837"/>
    <w:rsid w:val="00D460E3"/>
    <w:rsid w:val="00D52112"/>
    <w:rsid w:val="00D542EE"/>
    <w:rsid w:val="00D5577A"/>
    <w:rsid w:val="00D610D2"/>
    <w:rsid w:val="00D63D1F"/>
    <w:rsid w:val="00D7408D"/>
    <w:rsid w:val="00D76943"/>
    <w:rsid w:val="00D87109"/>
    <w:rsid w:val="00D93259"/>
    <w:rsid w:val="00DA509D"/>
    <w:rsid w:val="00DB7476"/>
    <w:rsid w:val="00DD7AED"/>
    <w:rsid w:val="00DF2070"/>
    <w:rsid w:val="00DF2531"/>
    <w:rsid w:val="00DF3257"/>
    <w:rsid w:val="00E27863"/>
    <w:rsid w:val="00E30661"/>
    <w:rsid w:val="00E35B81"/>
    <w:rsid w:val="00E46A89"/>
    <w:rsid w:val="00E534A9"/>
    <w:rsid w:val="00E677DD"/>
    <w:rsid w:val="00E760E1"/>
    <w:rsid w:val="00E77BE6"/>
    <w:rsid w:val="00E835A0"/>
    <w:rsid w:val="00EA2E0A"/>
    <w:rsid w:val="00EA60CB"/>
    <w:rsid w:val="00EB7732"/>
    <w:rsid w:val="00EC2FEF"/>
    <w:rsid w:val="00EC348C"/>
    <w:rsid w:val="00EC604C"/>
    <w:rsid w:val="00EC6DBA"/>
    <w:rsid w:val="00ED26B1"/>
    <w:rsid w:val="00EE3F1E"/>
    <w:rsid w:val="00EE6CA3"/>
    <w:rsid w:val="00EF077F"/>
    <w:rsid w:val="00EF52B4"/>
    <w:rsid w:val="00F05F98"/>
    <w:rsid w:val="00F07088"/>
    <w:rsid w:val="00F1258E"/>
    <w:rsid w:val="00F12EAB"/>
    <w:rsid w:val="00F15ECB"/>
    <w:rsid w:val="00F254AF"/>
    <w:rsid w:val="00F275EE"/>
    <w:rsid w:val="00F31209"/>
    <w:rsid w:val="00F32DDB"/>
    <w:rsid w:val="00F33E88"/>
    <w:rsid w:val="00F41A00"/>
    <w:rsid w:val="00F47BB3"/>
    <w:rsid w:val="00F5068B"/>
    <w:rsid w:val="00F57D2C"/>
    <w:rsid w:val="00F66F5D"/>
    <w:rsid w:val="00F71E7F"/>
    <w:rsid w:val="00F743D8"/>
    <w:rsid w:val="00F747F4"/>
    <w:rsid w:val="00F80204"/>
    <w:rsid w:val="00FC1A9E"/>
    <w:rsid w:val="00FD0273"/>
    <w:rsid w:val="00FD2A5A"/>
    <w:rsid w:val="00FD5434"/>
    <w:rsid w:val="00FD7405"/>
    <w:rsid w:val="00FE165A"/>
    <w:rsid w:val="00FE2102"/>
    <w:rsid w:val="00FE56FE"/>
    <w:rsid w:val="00FE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15A7"/>
  <w15:docId w15:val="{1DE34A8F-1E53-455B-AFA8-F24BD38F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5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rsid w:val="00A4798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A4798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A4798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62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A0D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0F0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F4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340"/>
  </w:style>
  <w:style w:type="paragraph" w:styleId="Zpat">
    <w:name w:val="footer"/>
    <w:basedOn w:val="Normln"/>
    <w:link w:val="ZpatChar"/>
    <w:uiPriority w:val="99"/>
    <w:unhideWhenUsed/>
    <w:rsid w:val="003F4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ova@jihne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nika.valentova@nemc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0262A-212E-4515-AB16-95027A6A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2946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Valentová Monika, Ing.</cp:lastModifiedBy>
  <cp:revision>6</cp:revision>
  <cp:lastPrinted>2017-10-02T14:38:00Z</cp:lastPrinted>
  <dcterms:created xsi:type="dcterms:W3CDTF">2017-10-02T14:36:00Z</dcterms:created>
  <dcterms:modified xsi:type="dcterms:W3CDTF">2017-10-02T14:44:00Z</dcterms:modified>
</cp:coreProperties>
</file>