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B" w:rsidRPr="00F303CB" w:rsidRDefault="00F303CB" w:rsidP="00F303CB">
      <w:pPr>
        <w:shd w:val="clear" w:color="auto" w:fill="FFFFFF"/>
        <w:spacing w:before="203" w:after="101" w:line="276" w:lineRule="atLeast"/>
        <w:jc w:val="left"/>
        <w:outlineLvl w:val="1"/>
        <w:rPr>
          <w:rFonts w:ascii="inherit" w:hAnsi="inherit" w:cs="Tahoma"/>
          <w:b/>
          <w:bCs/>
          <w:color w:val="0085CB"/>
          <w:kern w:val="36"/>
          <w:sz w:val="30"/>
          <w:szCs w:val="30"/>
          <w:lang w:eastAsia="cs-CZ"/>
        </w:rPr>
      </w:pPr>
      <w:r w:rsidRPr="00F303CB">
        <w:rPr>
          <w:rFonts w:ascii="inherit" w:hAnsi="inherit" w:cs="Tahoma"/>
          <w:b/>
          <w:bCs/>
          <w:color w:val="0085CB"/>
          <w:kern w:val="36"/>
          <w:sz w:val="30"/>
          <w:szCs w:val="30"/>
          <w:lang w:eastAsia="cs-CZ"/>
        </w:rPr>
        <w:t>Liberecká nemocnice potřebuje zvýšit kapacitu interny</w:t>
      </w:r>
    </w:p>
    <w:p w:rsidR="00F303CB" w:rsidRPr="00F303CB" w:rsidRDefault="00F303CB" w:rsidP="00F303CB">
      <w:pPr>
        <w:shd w:val="clear" w:color="auto" w:fill="FFFFFF"/>
        <w:spacing w:before="101" w:after="406" w:line="360" w:lineRule="atLeast"/>
        <w:jc w:val="left"/>
        <w:rPr>
          <w:rFonts w:ascii="Open Sans" w:hAnsi="Open Sans" w:cs="Tahoma"/>
          <w:color w:val="2A2A2A"/>
          <w:szCs w:val="24"/>
          <w:lang w:eastAsia="cs-CZ"/>
        </w:rPr>
      </w:pPr>
      <w:r w:rsidRPr="00F303CB">
        <w:rPr>
          <w:rFonts w:ascii="Open Sans" w:hAnsi="Open Sans" w:cs="Tahoma"/>
          <w:color w:val="2A2A2A"/>
          <w:szCs w:val="24"/>
          <w:lang w:eastAsia="cs-CZ"/>
        </w:rPr>
        <w:t>Liberec - Krajská nemocnice v Liberci chce vybudovat nové oddělení interny s 30 lůžky, o dalších pět lůžek bude nutné zvýšit i kapacitu jednotky intenzivní péče na interně. Rozšíření bude stát největší krajskou nemocnici miliony korun, je ale nevyhnutelné.</w:t>
      </w:r>
    </w:p>
    <w:p w:rsidR="00F303CB" w:rsidRPr="00F303CB" w:rsidRDefault="00F303CB" w:rsidP="00F303CB">
      <w:pPr>
        <w:shd w:val="clear" w:color="auto" w:fill="FFFFFF"/>
        <w:spacing w:before="0" w:after="101" w:line="240" w:lineRule="auto"/>
        <w:jc w:val="left"/>
        <w:rPr>
          <w:rFonts w:ascii="Open Sans" w:hAnsi="Open Sans" w:cs="Tahoma"/>
          <w:color w:val="393939"/>
          <w:szCs w:val="24"/>
          <w:lang w:eastAsia="cs-CZ"/>
        </w:rPr>
      </w:pPr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„Současná kapacita už nestačí, uvedl přednosta </w:t>
      </w:r>
      <w:hyperlink r:id="rId4" w:tgtFrame="_blank" w:history="1">
        <w:r w:rsidRPr="00F303CB">
          <w:rPr>
            <w:rFonts w:ascii="Open Sans" w:hAnsi="Open Sans" w:cs="Tahoma"/>
            <w:color w:val="008000"/>
            <w:szCs w:val="24"/>
            <w:u w:val="single"/>
            <w:lang w:eastAsia="cs-CZ"/>
          </w:rPr>
          <w:t>libereckého</w:t>
        </w:r>
      </w:hyperlink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Centra interních oborů Tomáš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Klimovič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. Důvodem nezbytného rozšíření je omezení interní péče ve Frýdlantu. Tamní nemocnice skupiny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Euroclinicum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akutní lůžkovou péči na interně kvůli nedostatku lékařů od začátku září zrušila.</w:t>
      </w:r>
    </w:p>
    <w:p w:rsidR="00F303CB" w:rsidRPr="00F303CB" w:rsidRDefault="00F303CB" w:rsidP="00F303CB">
      <w:pPr>
        <w:shd w:val="clear" w:color="auto" w:fill="FFFFFF"/>
        <w:spacing w:before="0" w:after="101" w:line="240" w:lineRule="auto"/>
        <w:jc w:val="left"/>
        <w:rPr>
          <w:rFonts w:ascii="Open Sans" w:hAnsi="Open Sans" w:cs="Tahoma"/>
          <w:color w:val="393939"/>
          <w:szCs w:val="24"/>
          <w:lang w:eastAsia="cs-CZ"/>
        </w:rPr>
      </w:pPr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Než bude nové oddělení v pátém patře budovy interny, ještě to podle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Klimoviče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potrvá. „V současné době proto máme dva pokoje na oddělení rehabilitace, a vzhledem k tomu, že v lednu, únoru může přijít chřipková epidemie a pokoje se nám plní, tak budeme muset otevřít další," řekl. Rehabilitace se podle něj bude muset přestěhovat na kožní oddělení. Původně se uvažovalo o otevření části interny tam. „Není to možné z </w:t>
      </w:r>
      <w:hyperlink r:id="rId5" w:tgtFrame="_blank" w:history="1">
        <w:r w:rsidRPr="00F303CB">
          <w:rPr>
            <w:rFonts w:ascii="Open Sans" w:hAnsi="Open Sans" w:cs="Tahoma"/>
            <w:color w:val="008000"/>
            <w:szCs w:val="24"/>
            <w:u w:val="single"/>
            <w:lang w:eastAsia="cs-CZ"/>
          </w:rPr>
          <w:t>bezpečnostních</w:t>
        </w:r>
      </w:hyperlink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důvodů, protože akutní interní pacienti musí být pohromadě v jedné budově z důvodu </w:t>
      </w:r>
      <w:hyperlink r:id="rId6" w:tgtFrame="_blank" w:history="1">
        <w:r w:rsidRPr="00F303CB">
          <w:rPr>
            <w:rFonts w:ascii="Open Sans" w:hAnsi="Open Sans" w:cs="Tahoma"/>
            <w:color w:val="008000"/>
            <w:szCs w:val="24"/>
            <w:u w:val="single"/>
            <w:lang w:eastAsia="cs-CZ"/>
          </w:rPr>
          <w:t>služeb</w:t>
        </w:r>
      </w:hyperlink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a z důvodu ošetření. Kdyby se něco stalo, tak poskytnutí základní resuscitace a akutní péče by na dislokovaném pracovišti vzdáleném 200 metrů bylo problematické," uvedl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Klimovič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>.</w:t>
      </w:r>
    </w:p>
    <w:p w:rsidR="00F303CB" w:rsidRDefault="00F303CB" w:rsidP="00F303CB">
      <w:pPr>
        <w:shd w:val="clear" w:color="auto" w:fill="FFFFFF"/>
        <w:spacing w:before="0" w:after="101" w:line="240" w:lineRule="auto"/>
        <w:jc w:val="left"/>
        <w:rPr>
          <w:rFonts w:ascii="Open Sans" w:hAnsi="Open Sans" w:cs="Tahoma"/>
          <w:color w:val="393939"/>
          <w:szCs w:val="24"/>
          <w:lang w:eastAsia="cs-CZ"/>
        </w:rPr>
      </w:pPr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Toto řešení je však podle něj jen dočasné, je třeba vybudovat celou novou lůžkovou stanici, která bude sloužit jak centru interních oborů, tak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kardiocentru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. „I personálně jsme na hraně, chceme nabírat další lékaře a minimálně bychom potřebovali čtyři až pět nových lékařů," dodal. Nyní má Centrum interních oborů v Liberci kolem 40 lékařů, nápor ale podle přednosty zvládají jen s vypětím sil a za </w:t>
      </w:r>
      <w:hyperlink r:id="rId7" w:tgtFrame="_blank" w:history="1">
        <w:r w:rsidRPr="00F303CB">
          <w:rPr>
            <w:rFonts w:ascii="Open Sans" w:hAnsi="Open Sans" w:cs="Tahoma"/>
            <w:color w:val="008000"/>
            <w:szCs w:val="24"/>
            <w:u w:val="single"/>
            <w:lang w:eastAsia="cs-CZ"/>
          </w:rPr>
          <w:t>cenu</w:t>
        </w:r>
      </w:hyperlink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přesčasů, což není dlouhodobě udržitelné. I ambulance je plná. „Jsme rádi, že se nám podařilo v červnu otevřít urgentní interní příjem pro dospělé, protože ve staré ambulanci bychom to nezvládali," řekl 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Klimovič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>. Denně tam ošetří až 60 pacientů. Po zrušení interny ve Frýdlantu je pro 24.000 pacientů z výběžku nejbližší nemocnice právě v Liberci. Ve Frýdlantu bylo ročně hospitalizováno kolem 800 lidí, Liberec proto předpokládal, že jim v září stoupne počet pacientů o jednoho až dva denně. Skutečnost je ale jiná. Téměř čtvrtinu lůžek v Liberci obsadili pacienti z </w:t>
      </w:r>
      <w:proofErr w:type="spellStart"/>
      <w:r w:rsidRPr="00F303CB">
        <w:rPr>
          <w:rFonts w:ascii="Open Sans" w:hAnsi="Open Sans" w:cs="Tahoma"/>
          <w:color w:val="393939"/>
          <w:szCs w:val="24"/>
          <w:lang w:eastAsia="cs-CZ"/>
        </w:rPr>
        <w:t>Frýdlantska</w:t>
      </w:r>
      <w:proofErr w:type="spellEnd"/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a řada nemocných z výběžku už míří v případě zdravotních </w:t>
      </w:r>
      <w:hyperlink r:id="rId8" w:tgtFrame="_blank" w:history="1">
        <w:r w:rsidRPr="00F303CB">
          <w:rPr>
            <w:rFonts w:ascii="Open Sans" w:hAnsi="Open Sans" w:cs="Tahoma"/>
            <w:color w:val="008000"/>
            <w:szCs w:val="24"/>
            <w:u w:val="single"/>
            <w:lang w:eastAsia="cs-CZ"/>
          </w:rPr>
          <w:t>problémů</w:t>
        </w:r>
      </w:hyperlink>
      <w:r w:rsidRPr="00F303CB">
        <w:rPr>
          <w:rFonts w:ascii="Open Sans" w:hAnsi="Open Sans" w:cs="Tahoma"/>
          <w:color w:val="393939"/>
          <w:szCs w:val="24"/>
          <w:lang w:eastAsia="cs-CZ"/>
        </w:rPr>
        <w:t xml:space="preserve"> rovnou do Liberce.</w:t>
      </w:r>
      <w:r w:rsidRPr="00F303CB">
        <w:rPr>
          <w:rFonts w:ascii="Open Sans" w:hAnsi="Open Sans" w:cs="Tahoma"/>
          <w:color w:val="393939"/>
          <w:szCs w:val="24"/>
          <w:lang w:eastAsia="cs-CZ"/>
        </w:rPr>
        <w:br/>
      </w:r>
    </w:p>
    <w:p w:rsidR="00F303CB" w:rsidRPr="00F303CB" w:rsidRDefault="00F303CB" w:rsidP="00F303CB">
      <w:pPr>
        <w:shd w:val="clear" w:color="auto" w:fill="FFFFFF"/>
        <w:spacing w:before="0" w:after="101" w:line="240" w:lineRule="auto"/>
        <w:jc w:val="left"/>
        <w:rPr>
          <w:rFonts w:ascii="Open Sans" w:hAnsi="Open Sans" w:cs="Tahoma"/>
          <w:color w:val="393939"/>
          <w:sz w:val="14"/>
          <w:szCs w:val="14"/>
          <w:lang w:eastAsia="cs-CZ"/>
        </w:rPr>
      </w:pPr>
      <w:r w:rsidRPr="00F303CB">
        <w:rPr>
          <w:rFonts w:ascii="Open Sans" w:hAnsi="Open Sans" w:cs="Tahoma"/>
          <w:color w:val="393939"/>
          <w:szCs w:val="24"/>
          <w:lang w:eastAsia="cs-CZ"/>
        </w:rPr>
        <w:t>Zdroj: http://liberecky.denik</w:t>
      </w:r>
      <w:r w:rsidRPr="00F303CB">
        <w:rPr>
          <w:rFonts w:ascii="Open Sans" w:hAnsi="Open Sans" w:cs="Tahoma"/>
          <w:color w:val="393939"/>
          <w:sz w:val="14"/>
          <w:szCs w:val="14"/>
          <w:lang w:eastAsia="cs-CZ"/>
        </w:rPr>
        <w:t>.cz/zpravy_region/liberecka-nemocnice-potrebuje-zvysit-kapacitu-interny-20160102.html</w:t>
      </w:r>
    </w:p>
    <w:p w:rsidR="00515FB7" w:rsidRPr="00C10F14" w:rsidRDefault="00515FB7">
      <w:pPr>
        <w:rPr>
          <w:rFonts w:cs="Arial"/>
          <w:szCs w:val="24"/>
        </w:rPr>
      </w:pPr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F303CB"/>
    <w:rsid w:val="00283B67"/>
    <w:rsid w:val="002E66D1"/>
    <w:rsid w:val="002F34EE"/>
    <w:rsid w:val="00515FB7"/>
    <w:rsid w:val="00547F28"/>
    <w:rsid w:val="006D5D7F"/>
    <w:rsid w:val="00751FED"/>
    <w:rsid w:val="00C10F14"/>
    <w:rsid w:val="00F3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03CB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F303CB"/>
    <w:pPr>
      <w:spacing w:before="0" w:after="101" w:line="240" w:lineRule="auto"/>
      <w:jc w:val="left"/>
    </w:pPr>
    <w:rPr>
      <w:rFonts w:ascii="Times New Roman" w:hAnsi="Times New Roman" w:cs="Times New Roman"/>
      <w:szCs w:val="24"/>
      <w:lang w:eastAsia="cs-CZ"/>
    </w:rPr>
  </w:style>
  <w:style w:type="paragraph" w:customStyle="1" w:styleId="dv3-clanek-img-popis">
    <w:name w:val="dv3-clanek-img-popis"/>
    <w:basedOn w:val="Normln"/>
    <w:rsid w:val="00F303CB"/>
    <w:pPr>
      <w:spacing w:before="20" w:after="101" w:line="240" w:lineRule="auto"/>
      <w:jc w:val="left"/>
    </w:pPr>
    <w:rPr>
      <w:rFonts w:ascii="Times New Roman" w:hAnsi="Times New Roman" w:cs="Times New Roman"/>
      <w:color w:val="6C6C6C"/>
      <w:sz w:val="13"/>
      <w:szCs w:val="13"/>
      <w:lang w:eastAsia="cs-CZ"/>
    </w:rPr>
  </w:style>
  <w:style w:type="paragraph" w:customStyle="1" w:styleId="dv3-clanek-perex1">
    <w:name w:val="dv3-clanek-perex1"/>
    <w:basedOn w:val="Normln"/>
    <w:rsid w:val="00F303CB"/>
    <w:pPr>
      <w:spacing w:before="101" w:after="406" w:line="360" w:lineRule="atLeast"/>
      <w:jc w:val="left"/>
    </w:pPr>
    <w:rPr>
      <w:rFonts w:ascii="Times New Roman" w:hAnsi="Times New Roman" w:cs="Times New Roman"/>
      <w:color w:val="2A2A2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99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987">
                      <w:marLeft w:val="0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565">
                          <w:marLeft w:val="3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0045">
                              <w:marLeft w:val="-3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90908&amp;idc=4183598&amp;ids=10871&amp;idp=87373&amp;url=http%3A%2F%2Fwww.scalibor.cz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.vvbox.cz/vv_show_url.php?idk=90650&amp;idc=4183598&amp;ids=1953&amp;idp=87134&amp;url=http%3A%2F%2Fwww.pivovarantos.cz%2Fnase_piva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.vvbox.cz/vv_show_url.php?idk=90055&amp;idc=4183598&amp;ids=5618&amp;idp=86419&amp;url=http%3A%2F%2Fwww.hgs.cz%2F" TargetMode="External"/><Relationship Id="rId5" Type="http://schemas.openxmlformats.org/officeDocument/2006/relationships/hyperlink" Target="http://d.vvbox.cz/vv_show_url.php?idk=90066&amp;idc=4183598&amp;ids=1765&amp;idp=86421&amp;url=http%3A%2F%2Fwww.hgs.cz%2Fsecurity-serv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.vvbox.cz/vv_show_url.php?idk=90682&amp;idc=4183598&amp;ids=9094&amp;idp=87157&amp;url=http%3A%2F%2Fwww.asper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2016-01-05T09:32:00Z</dcterms:created>
  <dcterms:modified xsi:type="dcterms:W3CDTF">2016-01-05T09:34:00Z</dcterms:modified>
</cp:coreProperties>
</file>