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49" w:rsidRPr="003D4F5C" w:rsidRDefault="00837547" w:rsidP="003D4F5C">
      <w:pPr>
        <w:jc w:val="center"/>
        <w:rPr>
          <w:rStyle w:val="CharAttribute1"/>
          <w:rFonts w:ascii="Arial" w:eastAsia="Batang" w:hAnsi="Arial" w:cs="Arial"/>
          <w:b w:val="0"/>
          <w:szCs w:val="28"/>
        </w:rPr>
      </w:pPr>
      <w:proofErr w:type="spellStart"/>
      <w:r>
        <w:rPr>
          <w:rStyle w:val="CharAttribute1"/>
          <w:rFonts w:ascii="Arial" w:eastAsia="Batang" w:hAnsi="Arial" w:cs="Arial"/>
          <w:szCs w:val="28"/>
        </w:rPr>
        <w:t>Návrh</w:t>
      </w:r>
      <w:proofErr w:type="spellEnd"/>
      <w:r>
        <w:rPr>
          <w:rStyle w:val="CharAttribute1"/>
          <w:rFonts w:ascii="Arial" w:eastAsia="Batang" w:hAnsi="Arial" w:cs="Arial"/>
          <w:szCs w:val="28"/>
        </w:rPr>
        <w:t xml:space="preserve"> AČMN, SSNČR a AKN </w:t>
      </w:r>
      <w:bookmarkStart w:id="0" w:name="_GoBack"/>
      <w:bookmarkEnd w:id="0"/>
      <w:r w:rsidR="003D4F5C" w:rsidRPr="003D4F5C">
        <w:rPr>
          <w:rStyle w:val="CharAttribute1"/>
          <w:rFonts w:ascii="Arial" w:eastAsia="Batang" w:hAnsi="Arial" w:cs="Arial"/>
          <w:szCs w:val="28"/>
        </w:rPr>
        <w:t xml:space="preserve">na </w:t>
      </w:r>
      <w:proofErr w:type="spellStart"/>
      <w:r w:rsidR="003D4F5C" w:rsidRPr="003D4F5C">
        <w:rPr>
          <w:rStyle w:val="CharAttribute1"/>
          <w:rFonts w:ascii="Arial" w:eastAsia="Batang" w:hAnsi="Arial" w:cs="Arial"/>
          <w:szCs w:val="28"/>
        </w:rPr>
        <w:t>úhrady</w:t>
      </w:r>
      <w:proofErr w:type="spellEnd"/>
      <w:r w:rsidR="003D4F5C" w:rsidRPr="003D4F5C">
        <w:rPr>
          <w:rStyle w:val="CharAttribute1"/>
          <w:rFonts w:ascii="Arial" w:eastAsia="Batang" w:hAnsi="Arial" w:cs="Arial"/>
          <w:szCs w:val="28"/>
        </w:rPr>
        <w:t xml:space="preserve"> akutní péče pro rok 2016</w:t>
      </w:r>
    </w:p>
    <w:p w:rsidR="003D4F5C" w:rsidRPr="003D4F5C" w:rsidRDefault="003D4F5C" w:rsidP="003D4F5C">
      <w:pPr>
        <w:jc w:val="center"/>
        <w:rPr>
          <w:rStyle w:val="CharAttribute1"/>
          <w:rFonts w:ascii="Arial" w:eastAsia="Batang" w:hAnsi="Arial" w:cs="Arial"/>
          <w:szCs w:val="28"/>
        </w:rPr>
      </w:pPr>
    </w:p>
    <w:p w:rsidR="00492C49" w:rsidRPr="003D4F5C" w:rsidRDefault="00492C49" w:rsidP="00492C49">
      <w:pPr>
        <w:rPr>
          <w:rStyle w:val="CharAttribute1"/>
          <w:rFonts w:ascii="Arial" w:eastAsia="Batang" w:hAnsi="Arial" w:cs="Arial"/>
          <w:sz w:val="24"/>
          <w:szCs w:val="24"/>
        </w:rPr>
      </w:pPr>
      <w:r w:rsidRPr="003D4F5C">
        <w:rPr>
          <w:rStyle w:val="CharAttribute1"/>
          <w:rFonts w:ascii="Arial" w:eastAsia="Batang" w:hAnsi="Arial" w:cs="Arial"/>
          <w:sz w:val="24"/>
          <w:szCs w:val="24"/>
        </w:rPr>
        <w:t>Referenční období rok 2014</w:t>
      </w:r>
    </w:p>
    <w:p w:rsidR="00492C49" w:rsidRPr="00E45AAB" w:rsidRDefault="00492C49" w:rsidP="00492C49">
      <w:pPr>
        <w:rPr>
          <w:rStyle w:val="CharAttribute1"/>
          <w:rFonts w:ascii="Arial" w:eastAsia="Batang" w:hAnsi="Arial" w:cs="Arial"/>
          <w:b w:val="0"/>
          <w:sz w:val="16"/>
          <w:szCs w:val="16"/>
        </w:rPr>
      </w:pPr>
    </w:p>
    <w:p w:rsidR="00492C49" w:rsidRPr="003D4F5C" w:rsidRDefault="00492C49" w:rsidP="00492C49">
      <w:pPr>
        <w:rPr>
          <w:rStyle w:val="CharAttribute1"/>
          <w:rFonts w:ascii="Arial" w:eastAsia="Batang" w:hAnsi="Arial" w:cs="Arial"/>
          <w:sz w:val="24"/>
          <w:szCs w:val="24"/>
        </w:rPr>
      </w:pPr>
      <w:r w:rsidRPr="003D4F5C">
        <w:rPr>
          <w:rStyle w:val="CharAttribute1"/>
          <w:rFonts w:ascii="Arial" w:eastAsia="Batang" w:hAnsi="Arial" w:cs="Arial"/>
          <w:sz w:val="24"/>
          <w:szCs w:val="24"/>
        </w:rPr>
        <w:t xml:space="preserve">Hospitalizační část: </w:t>
      </w:r>
    </w:p>
    <w:p w:rsidR="00684C0A" w:rsidRPr="00AF75EE" w:rsidRDefault="00FF7442" w:rsidP="00684C0A">
      <w:pPr>
        <w:pStyle w:val="Odstavecseseznamem"/>
        <w:numPr>
          <w:ilvl w:val="0"/>
          <w:numId w:val="8"/>
        </w:numPr>
        <w:spacing w:before="120"/>
        <w:ind w:left="357" w:hanging="357"/>
        <w:rPr>
          <w:rStyle w:val="CharAttribute1"/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výše úhrady stanovená jako úhrada roku 2014 </w:t>
      </w:r>
      <w:r w:rsidR="00684C0A" w:rsidRPr="00AF75EE">
        <w:rPr>
          <w:rFonts w:ascii="Arial" w:eastAsia="Times New Roman" w:hAnsi="Arial" w:cs="Arial"/>
          <w:sz w:val="22"/>
          <w:szCs w:val="22"/>
          <w:lang w:val="cs-CZ" w:eastAsia="cs-CZ"/>
        </w:rPr>
        <w:t xml:space="preserve">navýšené procentem nárůstu </w:t>
      </w:r>
      <w:r w:rsidR="00684C0A" w:rsidRPr="00AF75EE">
        <w:rPr>
          <w:rFonts w:ascii="Arial" w:eastAsia="Times New Roman" w:hAnsi="Arial" w:cs="Arial"/>
          <w:sz w:val="22"/>
          <w:szCs w:val="22"/>
          <w:lang w:val="cs-CZ" w:eastAsia="cs-CZ"/>
        </w:rPr>
        <w:br/>
        <w:t>celkových příjmů zdravotních pojišťoven v roce 2015 oproti roku 2014</w:t>
      </w:r>
      <w:r w:rsidR="00684C0A" w:rsidRPr="00AF75EE">
        <w:rPr>
          <w:rFonts w:ascii="Arial" w:eastAsia="Times New Roman" w:hAnsi="Arial" w:cs="Arial"/>
          <w:sz w:val="22"/>
          <w:szCs w:val="22"/>
          <w:lang w:eastAsia="cs-CZ"/>
        </w:rPr>
        <w:t xml:space="preserve">  </w:t>
      </w:r>
    </w:p>
    <w:p w:rsidR="00FF7442" w:rsidRPr="00AF75EE" w:rsidRDefault="00FF7442" w:rsidP="00684C0A">
      <w:pPr>
        <w:pStyle w:val="Odstavecseseznamem"/>
        <w:numPr>
          <w:ilvl w:val="0"/>
          <w:numId w:val="3"/>
        </w:numPr>
        <w:spacing w:before="120"/>
        <w:ind w:left="357"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samostatně stanovit navýšení úhrady v souvislosti se zvýšením platů v roce 2016 (</w:t>
      </w:r>
      <w:r w:rsidR="00AF75EE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ne</w:t>
      </w:r>
      <w:r w:rsidR="00AF75EE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j</w:t>
      </w:r>
      <w:r w:rsidR="00AF75EE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vhodněji na jednoho pracovníka a podle kategorie pracovníka)</w:t>
      </w:r>
    </w:p>
    <w:p w:rsidR="007724B6" w:rsidRPr="00AF75EE" w:rsidRDefault="007724B6" w:rsidP="00684C0A">
      <w:pPr>
        <w:pStyle w:val="Odstavecseseznamem"/>
        <w:numPr>
          <w:ilvl w:val="0"/>
          <w:numId w:val="3"/>
        </w:numPr>
        <w:spacing w:before="120"/>
        <w:ind w:left="357"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kompenzovány budou regulační poplatky ve výši 100 Kč za každý OD</w:t>
      </w:r>
    </w:p>
    <w:p w:rsidR="00492C49" w:rsidRPr="00AF75EE" w:rsidRDefault="00492C49" w:rsidP="00FF7442">
      <w:pPr>
        <w:pStyle w:val="Odstavecseseznamem"/>
        <w:numPr>
          <w:ilvl w:val="0"/>
          <w:numId w:val="3"/>
        </w:numPr>
        <w:spacing w:before="120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Kpp (koeficient přestupu pojištěnců</w:t>
      </w:r>
      <w:r w:rsidR="00FF744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)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nahradit skutečným poměrem hospitalizačních př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í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padů aktuálního a refer</w:t>
      </w:r>
      <w:r w:rsidR="00FF744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enčního období u daného ZZ a ZP</w:t>
      </w:r>
      <w:r w:rsidR="00AF75EE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s krácením nebo navýšením úhrady při podstatné změně počtu ošetřených pojištěnců s risk koridorem cca do 5 %</w:t>
      </w:r>
    </w:p>
    <w:p w:rsidR="00FF7442" w:rsidRPr="00AF75EE" w:rsidRDefault="00492C49" w:rsidP="00FF7442">
      <w:pPr>
        <w:pStyle w:val="Odstavecseseznamem"/>
        <w:numPr>
          <w:ilvl w:val="0"/>
          <w:numId w:val="3"/>
        </w:numPr>
        <w:spacing w:before="120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balíčky nevyjímat ze základní úhrady, jejich úhradu nastavit v režimu DRG</w:t>
      </w:r>
    </w:p>
    <w:p w:rsidR="00492C49" w:rsidRPr="00AF75EE" w:rsidRDefault="00492C49" w:rsidP="00492C49">
      <w:pPr>
        <w:pStyle w:val="Odstavecseseznamem"/>
        <w:numPr>
          <w:ilvl w:val="0"/>
          <w:numId w:val="3"/>
        </w:numPr>
        <w:spacing w:before="120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zavést znovu institut MNP</w:t>
      </w:r>
      <w:r w:rsidR="00FF744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dle 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návrh</w:t>
      </w:r>
      <w:r w:rsidR="00FF744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u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AN ČR </w:t>
      </w:r>
    </w:p>
    <w:p w:rsidR="00FF7442" w:rsidRPr="00E45AAB" w:rsidRDefault="00FF7442" w:rsidP="00FF7442">
      <w:pPr>
        <w:pStyle w:val="Odstavecseseznamem"/>
        <w:spacing w:before="120"/>
        <w:ind w:left="360"/>
        <w:rPr>
          <w:rStyle w:val="CharAttribute1"/>
          <w:rFonts w:ascii="Arial" w:eastAsia="Batang" w:hAnsi="Arial" w:cs="Arial"/>
          <w:b w:val="0"/>
          <w:sz w:val="16"/>
          <w:szCs w:val="16"/>
          <w:lang w:val="cs-CZ"/>
        </w:rPr>
      </w:pPr>
    </w:p>
    <w:p w:rsidR="00492C49" w:rsidRPr="00FF7442" w:rsidRDefault="00492C49" w:rsidP="00492C49">
      <w:pPr>
        <w:rPr>
          <w:rStyle w:val="CharAttribute1"/>
          <w:rFonts w:ascii="Arial" w:eastAsia="Batang" w:hAnsi="Arial" w:cs="Arial"/>
          <w:sz w:val="24"/>
          <w:szCs w:val="24"/>
          <w:lang w:val="cs-CZ"/>
        </w:rPr>
      </w:pPr>
      <w:r w:rsidRPr="00FF7442">
        <w:rPr>
          <w:rStyle w:val="CharAttribute1"/>
          <w:rFonts w:ascii="Arial" w:eastAsia="Batang" w:hAnsi="Arial" w:cs="Arial"/>
          <w:sz w:val="24"/>
          <w:szCs w:val="24"/>
          <w:lang w:val="cs-CZ"/>
        </w:rPr>
        <w:t>Ambulantní část:</w:t>
      </w:r>
    </w:p>
    <w:p w:rsidR="00FF7442" w:rsidRPr="00AF75EE" w:rsidRDefault="00FF7442" w:rsidP="00FF7442">
      <w:pPr>
        <w:pStyle w:val="Odstavecseseznamem"/>
        <w:numPr>
          <w:ilvl w:val="0"/>
          <w:numId w:val="3"/>
        </w:numPr>
        <w:spacing w:before="120"/>
        <w:ind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v </w:t>
      </w:r>
      <w:r w:rsidR="00492C49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soulad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u</w:t>
      </w:r>
      <w:r w:rsidR="00492C49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s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 úhradami </w:t>
      </w:r>
      <w:r w:rsidR="00492C49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ambulantním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specialistům</w:t>
      </w:r>
      <w:r w:rsidR="00492C49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</w:t>
      </w:r>
    </w:p>
    <w:p w:rsidR="00DC4A4C" w:rsidRPr="00AF75EE" w:rsidRDefault="00492C49" w:rsidP="00FF7442">
      <w:pPr>
        <w:pStyle w:val="Odstavecseseznamem"/>
        <w:numPr>
          <w:ilvl w:val="0"/>
          <w:numId w:val="3"/>
        </w:numPr>
        <w:spacing w:before="120"/>
        <w:ind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celkový limit </w:t>
      </w:r>
      <w:r w:rsidR="00FF744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regulace pro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všechny ambulance navýšený </w:t>
      </w:r>
      <w:r w:rsidR="00684C0A" w:rsidRPr="00AF75EE">
        <w:rPr>
          <w:rFonts w:ascii="Arial" w:eastAsia="Times New Roman" w:hAnsi="Arial" w:cs="Arial"/>
          <w:sz w:val="22"/>
          <w:szCs w:val="22"/>
          <w:lang w:val="cs-CZ" w:eastAsia="cs-CZ"/>
        </w:rPr>
        <w:t xml:space="preserve">procentem nárůstu </w:t>
      </w:r>
      <w:r w:rsidR="00684C0A" w:rsidRPr="00AF75EE">
        <w:rPr>
          <w:rFonts w:ascii="Arial" w:eastAsia="Times New Roman" w:hAnsi="Arial" w:cs="Arial"/>
          <w:sz w:val="22"/>
          <w:szCs w:val="22"/>
          <w:lang w:val="cs-CZ" w:eastAsia="cs-CZ"/>
        </w:rPr>
        <w:br/>
        <w:t>celkových příjmů zdravotních pojišťoven v roce 2015 oproti roku 2014</w:t>
      </w:r>
      <w:r w:rsidR="00684C0A" w:rsidRPr="00AF75EE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F744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a nárůst</w:t>
      </w:r>
      <w:r w:rsidR="00684C0A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em</w:t>
      </w:r>
      <w:r w:rsidR="00FF744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úhrady </w:t>
      </w:r>
      <w:r w:rsidR="00684C0A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ke zvýšení </w:t>
      </w:r>
      <w:r w:rsidR="00FF744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plat</w:t>
      </w:r>
      <w:r w:rsidR="00684C0A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ů</w:t>
      </w:r>
      <w:r w:rsidR="00FF744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</w:t>
      </w:r>
      <w:r w:rsidR="00684C0A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a mezd</w:t>
      </w:r>
      <w:r w:rsidR="00AF75EE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(obdobně jako v hospitalizační péči)</w:t>
      </w:r>
    </w:p>
    <w:p w:rsidR="007724B6" w:rsidRPr="00AF75EE" w:rsidRDefault="007724B6" w:rsidP="00FF7442">
      <w:pPr>
        <w:pStyle w:val="Odstavecseseznamem"/>
        <w:numPr>
          <w:ilvl w:val="0"/>
          <w:numId w:val="3"/>
        </w:numPr>
        <w:spacing w:before="120"/>
        <w:ind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kompenzovány budou regulační poplatky za ambulantní péči</w:t>
      </w:r>
    </w:p>
    <w:p w:rsidR="00492C49" w:rsidRPr="00AF75EE" w:rsidRDefault="00492C49" w:rsidP="00FF7442">
      <w:pPr>
        <w:pStyle w:val="Odstavecseseznamem"/>
        <w:numPr>
          <w:ilvl w:val="0"/>
          <w:numId w:val="5"/>
        </w:numPr>
        <w:spacing w:before="120"/>
        <w:ind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Kpp (koeficient přestupu pojištěnců</w:t>
      </w:r>
      <w:r w:rsidR="005457BA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)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nahradit skutečným poměrem ošetřených pojištěnců a</w:t>
      </w:r>
      <w:r w:rsidR="005457BA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ktuálního a referenčního období</w:t>
      </w:r>
    </w:p>
    <w:p w:rsidR="00492C49" w:rsidRPr="00AF75EE" w:rsidRDefault="00492C49" w:rsidP="00FF7442">
      <w:pPr>
        <w:pStyle w:val="Odstavecseseznamem"/>
        <w:numPr>
          <w:ilvl w:val="0"/>
          <w:numId w:val="5"/>
        </w:numPr>
        <w:spacing w:before="120"/>
        <w:ind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vyčlenit vlastní ambulantní složku od externě vyžádané péče</w:t>
      </w:r>
    </w:p>
    <w:p w:rsidR="00492C49" w:rsidRPr="00AF75EE" w:rsidRDefault="00492C49" w:rsidP="00FF7442">
      <w:pPr>
        <w:pStyle w:val="Odstavecseseznamem"/>
        <w:numPr>
          <w:ilvl w:val="0"/>
          <w:numId w:val="5"/>
        </w:numPr>
        <w:spacing w:before="120"/>
        <w:ind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zvlášť hradit </w:t>
      </w:r>
      <w:proofErr w:type="spellStart"/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screeningy</w:t>
      </w:r>
      <w:proofErr w:type="spellEnd"/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, </w:t>
      </w:r>
      <w:proofErr w:type="spellStart"/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hemofiliky</w:t>
      </w:r>
      <w:proofErr w:type="spellEnd"/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, prediktivní </w:t>
      </w:r>
      <w:proofErr w:type="spellStart"/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diagnostilu</w:t>
      </w:r>
      <w:proofErr w:type="spellEnd"/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, LSP</w:t>
      </w:r>
    </w:p>
    <w:p w:rsidR="00492C49" w:rsidRPr="00AF75EE" w:rsidRDefault="00492C49" w:rsidP="00FF7442">
      <w:pPr>
        <w:pStyle w:val="Odstavecseseznamem"/>
        <w:numPr>
          <w:ilvl w:val="0"/>
          <w:numId w:val="5"/>
        </w:numPr>
        <w:spacing w:before="120"/>
        <w:ind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řešit úhradu urgentních příjmů, vytvořit nové kódy pro speciální stacionární péči</w:t>
      </w:r>
    </w:p>
    <w:p w:rsidR="00827B62" w:rsidRPr="00AF75EE" w:rsidRDefault="00827B62" w:rsidP="00FF7442">
      <w:pPr>
        <w:pStyle w:val="Odstavecseseznamem"/>
        <w:numPr>
          <w:ilvl w:val="0"/>
          <w:numId w:val="5"/>
        </w:numPr>
        <w:spacing w:before="120"/>
        <w:ind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hradit pohotovostní ambulantní služby</w:t>
      </w:r>
    </w:p>
    <w:p w:rsidR="00492C49" w:rsidRPr="00FF7442" w:rsidRDefault="00492C49" w:rsidP="00492C49">
      <w:pPr>
        <w:rPr>
          <w:rStyle w:val="CharAttribute1"/>
          <w:rFonts w:ascii="Arial" w:eastAsia="Batang" w:hAnsi="Arial" w:cs="Arial"/>
          <w:b w:val="0"/>
          <w:sz w:val="24"/>
          <w:szCs w:val="24"/>
          <w:lang w:val="cs-CZ"/>
        </w:rPr>
      </w:pPr>
      <w:r w:rsidRPr="00FF7442">
        <w:rPr>
          <w:rStyle w:val="CharAttribute1"/>
          <w:rFonts w:ascii="Arial" w:eastAsia="Batang" w:hAnsi="Arial" w:cs="Arial"/>
          <w:b w:val="0"/>
          <w:sz w:val="24"/>
          <w:szCs w:val="24"/>
          <w:lang w:val="cs-CZ"/>
        </w:rPr>
        <w:t xml:space="preserve">     </w:t>
      </w:r>
    </w:p>
    <w:p w:rsidR="00492C49" w:rsidRPr="00FF7442" w:rsidRDefault="00492C49" w:rsidP="00492C49">
      <w:pPr>
        <w:rPr>
          <w:rStyle w:val="CharAttribute1"/>
          <w:rFonts w:ascii="Arial" w:eastAsia="Batang" w:hAnsi="Arial" w:cs="Arial"/>
          <w:sz w:val="24"/>
          <w:szCs w:val="24"/>
          <w:lang w:val="cs-CZ"/>
        </w:rPr>
      </w:pPr>
      <w:r w:rsidRPr="00FF7442">
        <w:rPr>
          <w:rStyle w:val="CharAttribute1"/>
          <w:rFonts w:ascii="Arial" w:eastAsia="Batang" w:hAnsi="Arial" w:cs="Arial"/>
          <w:sz w:val="24"/>
          <w:szCs w:val="24"/>
          <w:lang w:val="cs-CZ"/>
        </w:rPr>
        <w:t xml:space="preserve">Centra: </w:t>
      </w:r>
    </w:p>
    <w:p w:rsidR="00492C49" w:rsidRPr="00AF75EE" w:rsidRDefault="00492C49" w:rsidP="00FF7442">
      <w:pPr>
        <w:pStyle w:val="Odstavecseseznamem"/>
        <w:numPr>
          <w:ilvl w:val="0"/>
          <w:numId w:val="5"/>
        </w:numPr>
        <w:spacing w:before="120"/>
        <w:ind w:left="357"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základ rok 2015, zachovat segmenty center jako ve vyhlášce pro rok 2014, cca 8-10% navíc o proti refer</w:t>
      </w:r>
      <w:r w:rsidR="00827B6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e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nčnímu období.</w:t>
      </w:r>
    </w:p>
    <w:p w:rsidR="00492C49" w:rsidRPr="00AF75EE" w:rsidRDefault="00492C49" w:rsidP="00FF7442">
      <w:pPr>
        <w:pStyle w:val="Odstavecseseznamem"/>
        <w:numPr>
          <w:ilvl w:val="0"/>
          <w:numId w:val="5"/>
        </w:numPr>
        <w:spacing w:before="120"/>
        <w:ind w:left="357"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závazek - povinně hradit revizním lékařem schválený par. 16</w:t>
      </w:r>
    </w:p>
    <w:p w:rsidR="00492C49" w:rsidRPr="00AF75EE" w:rsidRDefault="00492C49" w:rsidP="00FF7442">
      <w:pPr>
        <w:pStyle w:val="Odstavecseseznamem"/>
        <w:numPr>
          <w:ilvl w:val="0"/>
          <w:numId w:val="5"/>
        </w:numPr>
        <w:spacing w:before="120"/>
        <w:ind w:left="357"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nové centrické léky a nové indikace hradit navíc</w:t>
      </w:r>
    </w:p>
    <w:p w:rsidR="00492C49" w:rsidRPr="00AF75EE" w:rsidRDefault="00492C49" w:rsidP="00FF7442">
      <w:pPr>
        <w:pStyle w:val="Odstavecseseznamem"/>
        <w:numPr>
          <w:ilvl w:val="0"/>
          <w:numId w:val="5"/>
        </w:numPr>
        <w:spacing w:before="120"/>
        <w:ind w:left="357"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centra s počtem pacientů pod 10 v diagn</w:t>
      </w:r>
      <w:r w:rsidR="00827B62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ostické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 skupině nelimitovat.</w:t>
      </w:r>
    </w:p>
    <w:p w:rsidR="00492C49" w:rsidRPr="00E45AAB" w:rsidRDefault="00492C49" w:rsidP="00492C49">
      <w:pPr>
        <w:rPr>
          <w:rStyle w:val="CharAttribute1"/>
          <w:rFonts w:ascii="Arial" w:eastAsia="Batang" w:hAnsi="Arial" w:cs="Arial"/>
          <w:b w:val="0"/>
          <w:sz w:val="16"/>
          <w:szCs w:val="16"/>
          <w:lang w:val="cs-CZ"/>
        </w:rPr>
      </w:pPr>
    </w:p>
    <w:p w:rsidR="00492C49" w:rsidRPr="00FF7442" w:rsidRDefault="00492C49" w:rsidP="00492C49">
      <w:pPr>
        <w:rPr>
          <w:rStyle w:val="CharAttribute1"/>
          <w:rFonts w:ascii="Arial" w:eastAsia="Batang" w:hAnsi="Arial" w:cs="Arial"/>
          <w:b w:val="0"/>
          <w:sz w:val="24"/>
          <w:szCs w:val="24"/>
          <w:lang w:val="cs-CZ"/>
        </w:rPr>
      </w:pPr>
      <w:r w:rsidRPr="00FF7442">
        <w:rPr>
          <w:rStyle w:val="CharAttribute1"/>
          <w:rFonts w:ascii="Arial" w:eastAsia="Batang" w:hAnsi="Arial" w:cs="Arial"/>
          <w:sz w:val="24"/>
          <w:szCs w:val="24"/>
          <w:lang w:val="cs-CZ"/>
        </w:rPr>
        <w:t>Akreditované</w:t>
      </w:r>
      <w:r w:rsidR="00DC4A4C" w:rsidRPr="00FF7442">
        <w:rPr>
          <w:rStyle w:val="CharAttribute1"/>
          <w:rFonts w:ascii="Arial" w:eastAsia="Batang" w:hAnsi="Arial" w:cs="Arial"/>
          <w:sz w:val="24"/>
          <w:szCs w:val="24"/>
          <w:lang w:val="cs-CZ"/>
        </w:rPr>
        <w:t xml:space="preserve"> </w:t>
      </w:r>
      <w:r w:rsidRPr="00FF7442">
        <w:rPr>
          <w:rStyle w:val="CharAttribute1"/>
          <w:rFonts w:ascii="Arial" w:eastAsia="Batang" w:hAnsi="Arial" w:cs="Arial"/>
          <w:sz w:val="24"/>
          <w:szCs w:val="24"/>
          <w:lang w:val="cs-CZ"/>
        </w:rPr>
        <w:t>nemocnice</w:t>
      </w:r>
      <w:r w:rsidRPr="00FF7442">
        <w:rPr>
          <w:rStyle w:val="CharAttribute1"/>
          <w:rFonts w:ascii="Arial" w:eastAsia="Batang" w:hAnsi="Arial" w:cs="Arial"/>
          <w:b w:val="0"/>
          <w:sz w:val="24"/>
          <w:szCs w:val="24"/>
          <w:lang w:val="cs-CZ"/>
        </w:rPr>
        <w:t>:</w:t>
      </w:r>
      <w:r w:rsidR="00827B62">
        <w:rPr>
          <w:rStyle w:val="CharAttribute1"/>
          <w:rFonts w:ascii="Arial" w:eastAsia="Batang" w:hAnsi="Arial" w:cs="Arial"/>
          <w:b w:val="0"/>
          <w:sz w:val="24"/>
          <w:szCs w:val="24"/>
          <w:lang w:val="cs-CZ"/>
        </w:rPr>
        <w:t xml:space="preserve"> 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zvýšená úhrada ve všech složkách o 0,25%</w:t>
      </w:r>
    </w:p>
    <w:p w:rsidR="00492C49" w:rsidRPr="00AF75EE" w:rsidRDefault="00492C49" w:rsidP="00492C49">
      <w:pPr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FF7442">
        <w:rPr>
          <w:rStyle w:val="CharAttribute1"/>
          <w:rFonts w:ascii="Arial" w:eastAsia="Batang" w:hAnsi="Arial" w:cs="Arial"/>
          <w:sz w:val="24"/>
          <w:szCs w:val="24"/>
          <w:lang w:val="cs-CZ"/>
        </w:rPr>
        <w:t xml:space="preserve">Referenční nemocnice </w:t>
      </w:r>
      <w:r w:rsidRPr="00FF7442">
        <w:rPr>
          <w:rStyle w:val="CharAttribute1"/>
          <w:rFonts w:ascii="Arial" w:eastAsia="Batang" w:hAnsi="Arial" w:cs="Arial"/>
          <w:b w:val="0"/>
          <w:sz w:val="24"/>
          <w:szCs w:val="24"/>
          <w:lang w:val="cs-CZ"/>
        </w:rPr>
        <w:t xml:space="preserve">(při splnění vymezených podmínek): </w:t>
      </w: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 xml:space="preserve">zvýšená úhrada ve všech složkách o 0,25 % </w:t>
      </w:r>
    </w:p>
    <w:p w:rsidR="00492C49" w:rsidRPr="00FF7442" w:rsidRDefault="00492C49" w:rsidP="00492C49">
      <w:pPr>
        <w:rPr>
          <w:rStyle w:val="CharAttribute1"/>
          <w:rFonts w:ascii="Arial" w:eastAsia="Batang" w:hAnsi="Arial" w:cs="Arial"/>
          <w:b w:val="0"/>
          <w:sz w:val="24"/>
          <w:szCs w:val="24"/>
          <w:lang w:val="cs-CZ"/>
        </w:rPr>
      </w:pPr>
    </w:p>
    <w:p w:rsidR="00492C49" w:rsidRPr="00FF7442" w:rsidRDefault="00492C49" w:rsidP="00492C49">
      <w:pPr>
        <w:rPr>
          <w:rStyle w:val="CharAttribute1"/>
          <w:rFonts w:ascii="Arial" w:eastAsia="Batang" w:hAnsi="Arial" w:cs="Arial"/>
          <w:sz w:val="24"/>
          <w:szCs w:val="24"/>
          <w:lang w:val="cs-CZ"/>
        </w:rPr>
      </w:pPr>
      <w:r w:rsidRPr="00FF7442">
        <w:rPr>
          <w:rStyle w:val="CharAttribute1"/>
          <w:rFonts w:ascii="Arial" w:eastAsia="Batang" w:hAnsi="Arial" w:cs="Arial"/>
          <w:sz w:val="24"/>
          <w:szCs w:val="24"/>
          <w:lang w:val="cs-CZ"/>
        </w:rPr>
        <w:t>Ostatní složky úhrady:</w:t>
      </w:r>
    </w:p>
    <w:p w:rsidR="00492C49" w:rsidRPr="00AF75EE" w:rsidRDefault="00DC4A4C" w:rsidP="00AF75EE">
      <w:pPr>
        <w:pStyle w:val="Odstavecseseznamem"/>
        <w:numPr>
          <w:ilvl w:val="0"/>
          <w:numId w:val="5"/>
        </w:numPr>
        <w:spacing w:before="120"/>
        <w:ind w:left="357"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p</w:t>
      </w:r>
      <w:r w:rsidR="00492C49"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éče pro cizince: jednotnou cenou bodu 1,12 Kč</w:t>
      </w:r>
    </w:p>
    <w:p w:rsidR="00492C49" w:rsidRPr="00AF75EE" w:rsidRDefault="00492C49" w:rsidP="00AF75EE">
      <w:pPr>
        <w:pStyle w:val="Odstavecseseznamem"/>
        <w:numPr>
          <w:ilvl w:val="0"/>
          <w:numId w:val="5"/>
        </w:numPr>
        <w:spacing w:before="120"/>
        <w:ind w:left="357" w:hanging="357"/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</w:pPr>
      <w:r w:rsidRPr="00AF75EE">
        <w:rPr>
          <w:rStyle w:val="CharAttribute1"/>
          <w:rFonts w:ascii="Arial" w:eastAsia="Batang" w:hAnsi="Arial" w:cs="Arial"/>
          <w:b w:val="0"/>
          <w:sz w:val="22"/>
          <w:szCs w:val="22"/>
          <w:lang w:val="cs-CZ"/>
        </w:rPr>
        <w:t>§16: při souhlasu revizního lékaře bude péče hrazena mimo základní složky úhrady</w:t>
      </w:r>
    </w:p>
    <w:sectPr w:rsidR="00492C49" w:rsidRPr="00AF75EE" w:rsidSect="002D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0841325"/>
    <w:lvl w:ilvl="0" w:tplc="DFAA119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1" w:tplc="10362A6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2" w:tplc="35A44A20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3" w:tplc="2496D58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4" w:tplc="46A8F92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5" w:tplc="A936F31C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6" w:tplc="3B8CDDA0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7" w:tplc="F4608E6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8" w:tplc="B1DA68FC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</w:abstractNum>
  <w:abstractNum w:abstractNumId="1">
    <w:nsid w:val="0CDE485F"/>
    <w:multiLevelType w:val="hybridMultilevel"/>
    <w:tmpl w:val="5ABEC4B2"/>
    <w:lvl w:ilvl="0" w:tplc="79761F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D13D1"/>
    <w:multiLevelType w:val="hybridMultilevel"/>
    <w:tmpl w:val="4512289A"/>
    <w:lvl w:ilvl="0" w:tplc="79761F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803DD"/>
    <w:multiLevelType w:val="hybridMultilevel"/>
    <w:tmpl w:val="C72C5B2C"/>
    <w:lvl w:ilvl="0" w:tplc="32F0AA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AF78A2"/>
    <w:multiLevelType w:val="hybridMultilevel"/>
    <w:tmpl w:val="42908518"/>
    <w:lvl w:ilvl="0" w:tplc="5E1CBBD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1" w:tplc="E006CC5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2" w:tplc="62E6994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3" w:tplc="B4C68502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4" w:tplc="297AB4F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5" w:tplc="995E2EE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6" w:tplc="788E43BC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7" w:tplc="F5F6698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8" w:tplc="920C49A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</w:abstractNum>
  <w:abstractNum w:abstractNumId="5">
    <w:nsid w:val="3AFB6790"/>
    <w:multiLevelType w:val="hybridMultilevel"/>
    <w:tmpl w:val="74FA0260"/>
    <w:lvl w:ilvl="0" w:tplc="79761F12"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443427"/>
    <w:multiLevelType w:val="hybridMultilevel"/>
    <w:tmpl w:val="FD8C77A4"/>
    <w:lvl w:ilvl="0" w:tplc="32F0AA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C733F8"/>
    <w:multiLevelType w:val="hybridMultilevel"/>
    <w:tmpl w:val="F01E3112"/>
    <w:lvl w:ilvl="0" w:tplc="79761F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autoHyphenation/>
  <w:hyphenationZone w:val="425"/>
  <w:doNotHyphenateCaps/>
  <w:noPunctuationKerning/>
  <w:characterSpacingControl w:val="doNotCompress"/>
  <w:compat>
    <w:useFELayout/>
  </w:compat>
  <w:rsids>
    <w:rsidRoot w:val="002D2B0E"/>
    <w:rsid w:val="000F25D2"/>
    <w:rsid w:val="000F6708"/>
    <w:rsid w:val="000F75E5"/>
    <w:rsid w:val="001A6B93"/>
    <w:rsid w:val="002663F2"/>
    <w:rsid w:val="002D2B0E"/>
    <w:rsid w:val="00387B5F"/>
    <w:rsid w:val="003C76BB"/>
    <w:rsid w:val="003D4F5C"/>
    <w:rsid w:val="003F5E25"/>
    <w:rsid w:val="00492C49"/>
    <w:rsid w:val="005457BA"/>
    <w:rsid w:val="00551952"/>
    <w:rsid w:val="00684C0A"/>
    <w:rsid w:val="007724B6"/>
    <w:rsid w:val="00827B62"/>
    <w:rsid w:val="0083617C"/>
    <w:rsid w:val="00837547"/>
    <w:rsid w:val="00842CF8"/>
    <w:rsid w:val="0085634F"/>
    <w:rsid w:val="00A12A5C"/>
    <w:rsid w:val="00A96320"/>
    <w:rsid w:val="00AE151A"/>
    <w:rsid w:val="00AF75EE"/>
    <w:rsid w:val="00CA756F"/>
    <w:rsid w:val="00CF683E"/>
    <w:rsid w:val="00D11DCC"/>
    <w:rsid w:val="00DA16AB"/>
    <w:rsid w:val="00DC4A4C"/>
    <w:rsid w:val="00DE7A6A"/>
    <w:rsid w:val="00E32E3C"/>
    <w:rsid w:val="00E45AAB"/>
    <w:rsid w:val="00E63E41"/>
    <w:rsid w:val="00EA41D8"/>
    <w:rsid w:val="00FF744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D2B0E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DefaultTable">
    <w:name w:val="Default Table"/>
    <w:rsid w:val="002D2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D2B0E"/>
    <w:pPr>
      <w:ind w:left="400"/>
    </w:pPr>
  </w:style>
  <w:style w:type="paragraph" w:customStyle="1" w:styleId="ParaAttribute0">
    <w:name w:val="ParaAttribute0"/>
    <w:rsid w:val="002D2B0E"/>
    <w:pPr>
      <w:wordWrap w:val="0"/>
      <w:spacing w:after="200"/>
    </w:pPr>
  </w:style>
  <w:style w:type="paragraph" w:customStyle="1" w:styleId="ParaAttribute1">
    <w:name w:val="ParaAttribute1"/>
    <w:rsid w:val="002D2B0E"/>
    <w:pPr>
      <w:wordWrap w:val="0"/>
      <w:spacing w:after="200"/>
      <w:ind w:left="720" w:hanging="360"/>
    </w:pPr>
  </w:style>
  <w:style w:type="paragraph" w:customStyle="1" w:styleId="ParaAttribute2">
    <w:name w:val="ParaAttribute2"/>
    <w:rsid w:val="002D2B0E"/>
    <w:pPr>
      <w:widowControl w:val="0"/>
      <w:wordWrap w:val="0"/>
    </w:pPr>
  </w:style>
  <w:style w:type="paragraph" w:customStyle="1" w:styleId="ParaAttribute3">
    <w:name w:val="ParaAttribute3"/>
    <w:rsid w:val="002D2B0E"/>
    <w:pPr>
      <w:widowControl w:val="0"/>
      <w:wordWrap w:val="0"/>
    </w:pPr>
  </w:style>
  <w:style w:type="paragraph" w:customStyle="1" w:styleId="ParaAttribute4">
    <w:name w:val="ParaAttribute4"/>
    <w:rsid w:val="002D2B0E"/>
    <w:pPr>
      <w:widowControl w:val="0"/>
      <w:wordWrap w:val="0"/>
    </w:pPr>
  </w:style>
  <w:style w:type="paragraph" w:customStyle="1" w:styleId="ParaAttribute5">
    <w:name w:val="ParaAttribute5"/>
    <w:rsid w:val="002D2B0E"/>
    <w:pPr>
      <w:widowControl w:val="0"/>
      <w:wordWrap w:val="0"/>
    </w:pPr>
  </w:style>
  <w:style w:type="paragraph" w:customStyle="1" w:styleId="ParaAttribute6">
    <w:name w:val="ParaAttribute6"/>
    <w:rsid w:val="002D2B0E"/>
    <w:pPr>
      <w:widowControl w:val="0"/>
      <w:wordWrap w:val="0"/>
    </w:pPr>
  </w:style>
  <w:style w:type="paragraph" w:customStyle="1" w:styleId="ParaAttribute7">
    <w:name w:val="ParaAttribute7"/>
    <w:rsid w:val="002D2B0E"/>
    <w:pPr>
      <w:widowControl w:val="0"/>
      <w:wordWrap w:val="0"/>
    </w:pPr>
  </w:style>
  <w:style w:type="character" w:customStyle="1" w:styleId="CharAttribute0">
    <w:name w:val="CharAttribute0"/>
    <w:rsid w:val="002D2B0E"/>
    <w:rPr>
      <w:rFonts w:ascii="Calibri" w:eastAsia="Calibri"/>
      <w:b/>
      <w:sz w:val="28"/>
    </w:rPr>
  </w:style>
  <w:style w:type="character" w:customStyle="1" w:styleId="CharAttribute1">
    <w:name w:val="CharAttribute1"/>
    <w:rsid w:val="002D2B0E"/>
    <w:rPr>
      <w:rFonts w:ascii="Calibri" w:eastAsia="Calibri"/>
      <w:b/>
      <w:sz w:val="28"/>
    </w:rPr>
  </w:style>
  <w:style w:type="character" w:customStyle="1" w:styleId="CharAttribute2">
    <w:name w:val="CharAttribute2"/>
    <w:rsid w:val="002D2B0E"/>
    <w:rPr>
      <w:rFonts w:ascii="Calibri" w:eastAsia="Calibri"/>
      <w:b/>
      <w:sz w:val="28"/>
    </w:rPr>
  </w:style>
  <w:style w:type="character" w:customStyle="1" w:styleId="CharAttribute3">
    <w:name w:val="CharAttribute3"/>
    <w:rsid w:val="002D2B0E"/>
    <w:rPr>
      <w:rFonts w:ascii="Calibri" w:eastAsia="Calibri"/>
      <w:b/>
      <w:sz w:val="28"/>
    </w:rPr>
  </w:style>
  <w:style w:type="character" w:customStyle="1" w:styleId="CharAttribute4">
    <w:name w:val="CharAttribute4"/>
    <w:rsid w:val="002D2B0E"/>
    <w:rPr>
      <w:rFonts w:ascii="Calibri" w:eastAsia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8C4B-367B-492C-BC17-8B9C0941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1852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FN PLzeň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Kunová Jaroslava</dc:creator>
  <cp:lastModifiedBy>Martina</cp:lastModifiedBy>
  <cp:revision>2</cp:revision>
  <cp:lastPrinted>2015-05-18T17:49:00Z</cp:lastPrinted>
  <dcterms:created xsi:type="dcterms:W3CDTF">2015-07-20T11:07:00Z</dcterms:created>
  <dcterms:modified xsi:type="dcterms:W3CDTF">2015-07-20T11:07:00Z</dcterms:modified>
</cp:coreProperties>
</file>