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F3" w:rsidRDefault="007119F3"/>
    <w:p w:rsidR="007119F3" w:rsidRDefault="007119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AČMN na doplnění úhradové vyhlášky pro rok 2015</w:t>
      </w:r>
    </w:p>
    <w:p w:rsidR="007119F3" w:rsidRDefault="007119F3">
      <w:pPr>
        <w:rPr>
          <w:b/>
          <w:bCs/>
          <w:sz w:val="28"/>
          <w:szCs w:val="28"/>
        </w:rPr>
      </w:pPr>
    </w:p>
    <w:p w:rsidR="007119F3" w:rsidRDefault="007119F3">
      <w:r>
        <w:t xml:space="preserve">Příloha č. 1 se doplňuje za bod C) o nový bod D), který zní: </w:t>
      </w:r>
    </w:p>
    <w:p w:rsidR="007119F3" w:rsidRDefault="007119F3" w:rsidP="005778AE">
      <w:pPr>
        <w:spacing w:before="240"/>
      </w:pPr>
      <w:r>
        <w:t>„</w:t>
      </w:r>
      <w:r w:rsidRPr="005778AE">
        <w:rPr>
          <w:b/>
          <w:bCs/>
        </w:rPr>
        <w:t>D) Minimální úhrada za rok 2015</w:t>
      </w:r>
    </w:p>
    <w:p w:rsidR="007119F3" w:rsidRDefault="007119F3" w:rsidP="005778AE">
      <w:r>
        <w:t xml:space="preserve">1. Minimální úhrada pro rok 2015 se stanoví pro zdravotní služby v části A) 103 % úhrady za zdravotní služby za rok 2014 včetně kompenzovaných hospitalizačních poplatků, pro zdravotní služby v části B) 105 % úhrady za zdravotní služby za rok 2014 včetně kompenzovaných hospitalizačních poplatků. Pokud úhrada vypočtená podle vyhlášky bude nižší, zdravotní pojišťovna úhradu navýší na úhradu podle věty prvé. </w:t>
      </w:r>
    </w:p>
    <w:p w:rsidR="007119F3" w:rsidRPr="007E741A" w:rsidRDefault="007119F3" w:rsidP="005778AE">
      <w:r>
        <w:t xml:space="preserve">2. </w:t>
      </w:r>
      <w:r w:rsidRPr="007E741A">
        <w:t>Minimální úhrada podle předchozího odstavce se sníží o tolik procent, o kolik procent se sníží objem zdravotních služeb poskytnutých v roce 2015 proti 98</w:t>
      </w:r>
      <w:r w:rsidR="007E741A">
        <w:t xml:space="preserve"> </w:t>
      </w:r>
      <w:r w:rsidRPr="007E741A">
        <w:t>% objemu zdravotních služeb poskytnutých v roce 2014 (měřený u zdravotních služeb uvedených v části A) počtem hospitalizačních případů vynásobeným relativními vahami podle skupin vztažených k diagnóze, nebo celkovým součtem bodů všech odborností poskytovatele podle seznamu výkonů,</w:t>
      </w:r>
      <w:r w:rsidR="007E741A" w:rsidRPr="007E741A">
        <w:t xml:space="preserve"> </w:t>
      </w:r>
      <w:r w:rsidRPr="007E741A">
        <w:t xml:space="preserve">které byly vykázány a uznány, v části B) počtem ošetřovacích dnů nebo počtem vykázaných a uznaných bodů podle seznamu výkonů). </w:t>
      </w:r>
    </w:p>
    <w:p w:rsidR="007119F3" w:rsidRDefault="007119F3" w:rsidP="005778AE">
      <w:r>
        <w:t xml:space="preserve">3. Pro zdravotní služby uvedené v části A) se stanoví minimální měsíční předběžná úhrada pro rok 2015 ve výši 103 % předběžné měsíční úhrady v roce 2014 včetně kompenzovaných hospitalizačních poplatků.“ </w:t>
      </w:r>
    </w:p>
    <w:p w:rsidR="007119F3" w:rsidRPr="005778AE" w:rsidRDefault="007119F3"/>
    <w:sectPr w:rsidR="007119F3" w:rsidRPr="005778AE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015FEA"/>
    <w:rsid w:val="00015FEA"/>
    <w:rsid w:val="00283B67"/>
    <w:rsid w:val="002E66D1"/>
    <w:rsid w:val="002F34EE"/>
    <w:rsid w:val="00412323"/>
    <w:rsid w:val="004156AB"/>
    <w:rsid w:val="0042288C"/>
    <w:rsid w:val="00515FB7"/>
    <w:rsid w:val="00547F28"/>
    <w:rsid w:val="00571134"/>
    <w:rsid w:val="005778AE"/>
    <w:rsid w:val="006D5D7F"/>
    <w:rsid w:val="006F49C1"/>
    <w:rsid w:val="007119F3"/>
    <w:rsid w:val="007E741A"/>
    <w:rsid w:val="00856FF0"/>
    <w:rsid w:val="00A6689F"/>
    <w:rsid w:val="00BC4141"/>
    <w:rsid w:val="00C10F14"/>
    <w:rsid w:val="00C211F4"/>
    <w:rsid w:val="00D6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6467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cp:lastPrinted>2014-11-25T09:41:00Z</cp:lastPrinted>
  <dcterms:created xsi:type="dcterms:W3CDTF">2014-11-25T10:52:00Z</dcterms:created>
  <dcterms:modified xsi:type="dcterms:W3CDTF">2014-11-25T10:52:00Z</dcterms:modified>
</cp:coreProperties>
</file>