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2" w:rsidRDefault="000711A2" w:rsidP="000711A2">
      <w:pPr>
        <w:contextualSpacing w:val="0"/>
        <w:jc w:val="center"/>
        <w:rPr>
          <w:rFonts w:cs="Arial"/>
          <w:i/>
          <w:sz w:val="28"/>
          <w:szCs w:val="28"/>
        </w:rPr>
      </w:pPr>
    </w:p>
    <w:p w:rsidR="000711A2" w:rsidRDefault="000711A2" w:rsidP="000711A2">
      <w:pPr>
        <w:contextualSpacing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Usnesení Rady AČMN ze dne 27. 2. 2013</w:t>
      </w:r>
    </w:p>
    <w:p w:rsidR="000711A2" w:rsidRDefault="000711A2" w:rsidP="000711A2">
      <w:pPr>
        <w:contextualSpacing w:val="0"/>
        <w:jc w:val="center"/>
        <w:rPr>
          <w:rFonts w:cs="Arial"/>
          <w:b/>
          <w:sz w:val="28"/>
          <w:szCs w:val="28"/>
        </w:rPr>
      </w:pPr>
    </w:p>
    <w:p w:rsidR="000711A2" w:rsidRDefault="000711A2" w:rsidP="000711A2">
      <w:p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Rada AČMN:</w:t>
      </w:r>
    </w:p>
    <w:p w:rsidR="000711A2" w:rsidRDefault="000711A2" w:rsidP="000711A2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Odmítá</w:t>
      </w:r>
      <w:proofErr w:type="gramEnd"/>
      <w:r>
        <w:rPr>
          <w:rFonts w:cs="Arial"/>
          <w:szCs w:val="24"/>
        </w:rPr>
        <w:t xml:space="preserve"> úhradovou vyhlášku na rok 2013</w:t>
      </w:r>
      <w:r w:rsidR="002F3A49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proofErr w:type="gramStart"/>
      <w:r w:rsidR="002F3A49">
        <w:rPr>
          <w:rFonts w:cs="Arial"/>
          <w:szCs w:val="24"/>
        </w:rPr>
        <w:t>která</w:t>
      </w:r>
      <w:proofErr w:type="gramEnd"/>
    </w:p>
    <w:p w:rsidR="000711A2" w:rsidRDefault="002F3A49" w:rsidP="000711A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nebezpečně snižuje</w:t>
      </w:r>
      <w:r w:rsidR="000711A2">
        <w:rPr>
          <w:rFonts w:cs="Arial"/>
          <w:szCs w:val="24"/>
        </w:rPr>
        <w:t xml:space="preserve"> úhrady </w:t>
      </w:r>
      <w:r>
        <w:rPr>
          <w:rFonts w:cs="Arial"/>
          <w:szCs w:val="24"/>
        </w:rPr>
        <w:t>za péči poskytnutou pojištěncům v nemocnicích při současném růstu nákladů na tuto péči v</w:t>
      </w:r>
      <w:r w:rsidR="000F32B1">
        <w:rPr>
          <w:rFonts w:cs="Arial"/>
          <w:szCs w:val="24"/>
        </w:rPr>
        <w:t xml:space="preserve"> důsledku opakovaného zvýšení DPH včetně přesunu většiny zdravotnických prostředků do vyšší sazby </w:t>
      </w:r>
      <w:proofErr w:type="gramStart"/>
      <w:r w:rsidR="000F32B1">
        <w:rPr>
          <w:rFonts w:cs="Arial"/>
          <w:szCs w:val="24"/>
        </w:rPr>
        <w:t xml:space="preserve">DPH, </w:t>
      </w:r>
      <w:r>
        <w:rPr>
          <w:rFonts w:cs="Arial"/>
          <w:szCs w:val="24"/>
        </w:rPr>
        <w:t xml:space="preserve"> </w:t>
      </w:r>
      <w:r w:rsidR="000F32B1">
        <w:rPr>
          <w:rFonts w:cs="Arial"/>
          <w:szCs w:val="24"/>
        </w:rPr>
        <w:t>neustálého</w:t>
      </w:r>
      <w:proofErr w:type="gramEnd"/>
      <w:r w:rsidR="000F32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růstu cen </w:t>
      </w:r>
      <w:r w:rsidR="000F32B1">
        <w:rPr>
          <w:rFonts w:cs="Arial"/>
          <w:szCs w:val="24"/>
        </w:rPr>
        <w:t xml:space="preserve">léků, </w:t>
      </w:r>
      <w:r>
        <w:rPr>
          <w:rFonts w:cs="Arial"/>
          <w:szCs w:val="24"/>
        </w:rPr>
        <w:t>energií, potravin a dalších nákladů</w:t>
      </w:r>
    </w:p>
    <w:p w:rsidR="000711A2" w:rsidRDefault="002F3A49" w:rsidP="000711A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je </w:t>
      </w:r>
      <w:r w:rsidR="000711A2">
        <w:rPr>
          <w:rFonts w:cs="Arial"/>
          <w:szCs w:val="24"/>
        </w:rPr>
        <w:t>zbytečně restriktivní</w:t>
      </w:r>
      <w:r>
        <w:rPr>
          <w:rFonts w:cs="Arial"/>
          <w:szCs w:val="24"/>
        </w:rPr>
        <w:t>, úhrady nemocnicím snižuje i přes dosavadní a v roce 2013 nadále očekávaný růst výběru pojistného; vyvolává otázky, kam bude směřovat rozdíl mezi zdroji a výdaji zdravotního pojištění</w:t>
      </w:r>
    </w:p>
    <w:p w:rsidR="002F3A49" w:rsidRDefault="00AB6602" w:rsidP="000711A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prohlubuje</w:t>
      </w:r>
      <w:r w:rsidR="002F3A49">
        <w:rPr>
          <w:rFonts w:cs="Arial"/>
          <w:szCs w:val="24"/>
        </w:rPr>
        <w:t xml:space="preserve"> nerovnost mezi úhradami </w:t>
      </w:r>
      <w:r>
        <w:rPr>
          <w:rFonts w:cs="Arial"/>
          <w:szCs w:val="24"/>
        </w:rPr>
        <w:t>zdravotní péče za pojištěnce v jednotlivých nemocnicích, mezi pojištěnci navzájem, i mezi zdravotními pojišťovnami</w:t>
      </w:r>
    </w:p>
    <w:p w:rsidR="00AB6602" w:rsidRDefault="00AB6602" w:rsidP="000711A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složitostí výpočtu úhrady, která nemá v historii zdravotního pojištění obdoby, činí výslednou úhradu neurčitou a právně nepřezkoumatelnou </w:t>
      </w:r>
    </w:p>
    <w:p w:rsidR="00D04801" w:rsidRDefault="00AB6602" w:rsidP="000711A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neúměrnými regulacemi přímo omezuje poskytování ambulantní i lůžkové péče, předepisování i poskytování </w:t>
      </w:r>
      <w:r w:rsidR="00D04801">
        <w:rPr>
          <w:rFonts w:cs="Arial"/>
          <w:szCs w:val="24"/>
        </w:rPr>
        <w:t xml:space="preserve">léků a vynucuje si omezování rozsahu a kvality péče nebo její odkládání </w:t>
      </w:r>
    </w:p>
    <w:p w:rsidR="00D04801" w:rsidRDefault="00D04801" w:rsidP="000711A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činí tak již od počátku roku 2013 podstatným snížením předběžných úhrad od většiny zdravotních pojišťoven</w:t>
      </w:r>
    </w:p>
    <w:p w:rsidR="00D04801" w:rsidRPr="00FD7222" w:rsidRDefault="00D04801" w:rsidP="00FD722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dostává se do rozporu s ústavními principy zaručujícími občanům práva v přístupu ke zdravotní péči. </w:t>
      </w:r>
    </w:p>
    <w:p w:rsidR="00AB6602" w:rsidRDefault="00D04801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Požaduje, aby Ministerstvo zdravotnictví ještě v průběhu roku 2013 přehodnotilo úhradovou vyhlášku, přistoupilo k její novelizaci a zejména zmírnilo regulační omezení nejvíce postihující pacienty. </w:t>
      </w:r>
    </w:p>
    <w:p w:rsidR="00FD7222" w:rsidRDefault="00FD7222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Podporuje podání návrhu Ústavnímu soudu ČR na zrušení této vyhlášky nebo jejích jednotlivých částí. </w:t>
      </w:r>
    </w:p>
    <w:p w:rsidR="000B7688" w:rsidRDefault="00D6587E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Protestní akci lékařů vyhlášenou na 1. března 2013 Českou lékařskou komorou a podporovanou odborovými organizacemi zdravotníků chápe jako protest proti vynucování omezování péče úhradovou vyhláškou, jako protest v zájmu pacientů a občanů. </w:t>
      </w:r>
    </w:p>
    <w:p w:rsidR="00D6587E" w:rsidRDefault="00D6587E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Doporučuje managementu nemocnic spolupracovat s protestujícími lékaři a dalšími zdravotnickými pracovníky s cílem zajistit, aby v den protestu byla pracoviště nemocnic připravena poskytovat neodkladnou péči a nedošlo k ohrožení zdraví pacientů. </w:t>
      </w:r>
    </w:p>
    <w:p w:rsidR="00FD7222" w:rsidRDefault="00FD7222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Doporučuje členům AČMN neuzavírat úhradové dodatky o úhradě zdravotní péče podle této vyhlášky, zejména pak dodatky, které by znemožňovaly změnu úhrad v případě novelizace nebo zrušení vyhlášky nebo jejích částí. </w:t>
      </w:r>
    </w:p>
    <w:p w:rsidR="00FD7222" w:rsidRDefault="00FD7222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Doporučuje členům AČMN sledovat naplňování regulačních limitů a </w:t>
      </w:r>
      <w:r w:rsidR="00FE773D">
        <w:rPr>
          <w:rFonts w:cs="Arial"/>
          <w:szCs w:val="24"/>
        </w:rPr>
        <w:t>omezení</w:t>
      </w:r>
      <w:r>
        <w:rPr>
          <w:rFonts w:cs="Arial"/>
          <w:szCs w:val="24"/>
        </w:rPr>
        <w:t xml:space="preserve"> preskripce vyhlášky v jednotlivých </w:t>
      </w:r>
      <w:r w:rsidR="00FE773D">
        <w:rPr>
          <w:rFonts w:cs="Arial"/>
          <w:szCs w:val="24"/>
        </w:rPr>
        <w:t xml:space="preserve">měsících roku 2013 a požadovat od zdravotních pojišťoven údaje o čerpání jednotlivých limitů. Po vyčerpání regulačních limitů a omezení v závěrečných měsících roku 2013 poskytovat pouze neodkladnou péči, kterou jsou zdravotní pojišťovny podle rozhodnutí ústavního soudu povinny hradit nad rámec limitů a omezení.  </w:t>
      </w:r>
    </w:p>
    <w:p w:rsidR="00FE773D" w:rsidRDefault="00FE773D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Doporučuje členům AČMN čekací doby </w:t>
      </w:r>
      <w:r w:rsidR="000B7688">
        <w:rPr>
          <w:rFonts w:cs="Arial"/>
          <w:szCs w:val="24"/>
        </w:rPr>
        <w:t xml:space="preserve">na plánované výkony zveřejňovat výlučně podle jednotlivých zdravotních pojišťoven. Žádá členy AČMN o sdělování případů, kdy čekací doby v důsledku omezení vyhláškou a nedostatečnými úhradami zdravotních pojišťoven překročí časovou dostupnost stanovenou nařízením vlády. </w:t>
      </w:r>
    </w:p>
    <w:p w:rsidR="00D6587E" w:rsidRDefault="00D6587E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Ukládá pracovní skupině Rady AČMN připravit plán dalších jednotlivých konkrétních kroků proti úhradové vyhlášce a jejím dopadům. Při jeho realizaci úzce spolupracovat s Asociací krajských nemocnic,</w:t>
      </w:r>
      <w:r w:rsidR="00516C9A">
        <w:rPr>
          <w:rFonts w:cs="Arial"/>
          <w:szCs w:val="24"/>
        </w:rPr>
        <w:t xml:space="preserve"> s</w:t>
      </w:r>
      <w:r>
        <w:rPr>
          <w:rFonts w:cs="Arial"/>
          <w:szCs w:val="24"/>
        </w:rPr>
        <w:t xml:space="preserve"> krizovým štábem nemocnic, pacientů a odborů </w:t>
      </w:r>
      <w:r w:rsidR="00516C9A">
        <w:rPr>
          <w:rFonts w:cs="Arial"/>
          <w:szCs w:val="24"/>
        </w:rPr>
        <w:t xml:space="preserve">a s organizacemi, které sdružuje. </w:t>
      </w:r>
    </w:p>
    <w:p w:rsidR="00516C9A" w:rsidRPr="00D04801" w:rsidRDefault="00516C9A" w:rsidP="00FD7222">
      <w:pPr>
        <w:pStyle w:val="Odstavecseseznamem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Žádá členy AČMN, aby prostřednictvím kanceláře AČMN průběžně předávali všechny informace a poznatky o konkrétních dopadech úhradové vyhlášky a úhrad zdravotních pojišťoven na pacienty. </w:t>
      </w:r>
    </w:p>
    <w:p w:rsidR="000711A2" w:rsidRPr="000711A2" w:rsidRDefault="000711A2" w:rsidP="000711A2">
      <w:pPr>
        <w:contextualSpacing w:val="0"/>
        <w:jc w:val="center"/>
        <w:rPr>
          <w:rFonts w:cs="Arial"/>
          <w:b/>
          <w:sz w:val="28"/>
          <w:szCs w:val="28"/>
        </w:rPr>
      </w:pPr>
    </w:p>
    <w:p w:rsidR="000711A2" w:rsidRPr="000711A2" w:rsidRDefault="000711A2">
      <w:pPr>
        <w:contextualSpacing w:val="0"/>
        <w:jc w:val="center"/>
        <w:rPr>
          <w:rFonts w:cs="Arial"/>
          <w:b/>
          <w:sz w:val="28"/>
          <w:szCs w:val="28"/>
        </w:rPr>
      </w:pPr>
    </w:p>
    <w:sectPr w:rsidR="000711A2" w:rsidRPr="000711A2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B3A"/>
    <w:multiLevelType w:val="hybridMultilevel"/>
    <w:tmpl w:val="AD0E6C0A"/>
    <w:lvl w:ilvl="0" w:tplc="283E2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DF9"/>
    <w:multiLevelType w:val="hybridMultilevel"/>
    <w:tmpl w:val="26C25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711A2"/>
    <w:rsid w:val="000711A2"/>
    <w:rsid w:val="000B7688"/>
    <w:rsid w:val="000F32B1"/>
    <w:rsid w:val="00135978"/>
    <w:rsid w:val="00283B67"/>
    <w:rsid w:val="00291FBD"/>
    <w:rsid w:val="002F34EE"/>
    <w:rsid w:val="002F3A49"/>
    <w:rsid w:val="00480A2D"/>
    <w:rsid w:val="00515FB7"/>
    <w:rsid w:val="00516C9A"/>
    <w:rsid w:val="00AB6602"/>
    <w:rsid w:val="00C10F14"/>
    <w:rsid w:val="00D04801"/>
    <w:rsid w:val="00D6587E"/>
    <w:rsid w:val="00FD7222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14"/>
    <w:pPr>
      <w:spacing w:before="120" w:after="120" w:line="240" w:lineRule="auto"/>
      <w:contextualSpacing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1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2013-02-28T09:54:00Z</dcterms:created>
  <dcterms:modified xsi:type="dcterms:W3CDTF">2013-02-28T09:57:00Z</dcterms:modified>
</cp:coreProperties>
</file>