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9DA" w:rsidRPr="002D09DA" w:rsidRDefault="002D09DA" w:rsidP="002D09DA">
      <w:pPr>
        <w:spacing w:after="107" w:line="365" w:lineRule="atLeast"/>
        <w:ind w:right="107"/>
        <w:outlineLvl w:val="0"/>
        <w:rPr>
          <w:rFonts w:ascii="Arial" w:eastAsia="Times New Roman" w:hAnsi="Arial" w:cs="Arial"/>
          <w:b/>
          <w:bCs/>
          <w:color w:val="2D2D2D"/>
          <w:kern w:val="36"/>
          <w:sz w:val="32"/>
          <w:szCs w:val="32"/>
          <w:lang w:eastAsia="cs-CZ"/>
        </w:rPr>
      </w:pPr>
      <w:r w:rsidRPr="002D09DA">
        <w:rPr>
          <w:rFonts w:ascii="Arial" w:eastAsia="Times New Roman" w:hAnsi="Arial" w:cs="Arial"/>
          <w:b/>
          <w:bCs/>
          <w:color w:val="2D2D2D"/>
          <w:kern w:val="36"/>
          <w:sz w:val="32"/>
          <w:szCs w:val="32"/>
          <w:lang w:eastAsia="cs-CZ"/>
        </w:rPr>
        <w:t>Za chystanou likvidaci nemocnic může díra v pokladně VZP</w:t>
      </w:r>
      <w:r w:rsidRPr="002D09DA">
        <w:rPr>
          <w:rFonts w:ascii="Arial" w:eastAsia="Times New Roman" w:hAnsi="Arial" w:cs="Arial"/>
          <w:b/>
          <w:bCs/>
          <w:caps/>
          <w:color w:val="2E2E2E"/>
          <w:kern w:val="36"/>
          <w:sz w:val="11"/>
          <w:lang w:eastAsia="cs-CZ"/>
        </w:rPr>
        <w:t xml:space="preserve"> </w:t>
      </w:r>
      <w:r w:rsidR="003C51DC">
        <w:rPr>
          <w:rFonts w:ascii="Arial" w:eastAsia="Times New Roman" w:hAnsi="Arial" w:cs="Arial"/>
          <w:b/>
          <w:bCs/>
          <w:caps/>
          <w:color w:val="2E2E2E"/>
          <w:kern w:val="36"/>
          <w:sz w:val="11"/>
          <w:lang w:eastAsia="cs-CZ"/>
        </w:rPr>
        <w:br/>
      </w:r>
      <w:r w:rsidRPr="002D09DA">
        <w:rPr>
          <w:rFonts w:ascii="Arial" w:eastAsia="Times New Roman" w:hAnsi="Arial" w:cs="Arial"/>
          <w:b/>
          <w:bCs/>
          <w:caps/>
          <w:color w:val="2E2E2E"/>
          <w:kern w:val="36"/>
          <w:sz w:val="11"/>
          <w:lang w:eastAsia="cs-CZ"/>
        </w:rPr>
        <w:t xml:space="preserve">23 / 10 / 2012 Redakce </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Je třeba rušit nemocniční oddělení anebo dokonce celé nemocnice, jak plyne z plánovaných kroků Všeobecné zdravotní pojišťovny?</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Ze zdravotně pojistných plánů tuzemských pojišťoven vyplývá, že nikoliv.</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Stačilo by ucpat díru, z níž se největší zdravotní pojišťovně ztratí každoročně čtyři miliardy korun.</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Úsporná opatření vůči nemocnicím (která mohou mít výše uvedené dopady) mají přitom zlikvidovat schodek šesti miliard korun, který VZP každým rokem vytvoří.</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b/>
          <w:bCs/>
          <w:color w:val="2D2D2D"/>
          <w:sz w:val="24"/>
          <w:szCs w:val="24"/>
          <w:lang w:eastAsia="cs-CZ"/>
        </w:rPr>
        <w:t>Přerozdělení nestačí</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 xml:space="preserve">Místo, kudy unikají VZP opravdu velké peníze, odhalil deník </w:t>
      </w:r>
      <w:proofErr w:type="spellStart"/>
      <w:r w:rsidRPr="002D09DA">
        <w:rPr>
          <w:rFonts w:ascii="Arial" w:eastAsia="Times New Roman" w:hAnsi="Arial" w:cs="Arial"/>
          <w:color w:val="2D2D2D"/>
          <w:sz w:val="24"/>
          <w:szCs w:val="24"/>
          <w:lang w:eastAsia="cs-CZ"/>
        </w:rPr>
        <w:t>Insider</w:t>
      </w:r>
      <w:proofErr w:type="spellEnd"/>
      <w:r w:rsidRPr="002D09DA">
        <w:rPr>
          <w:rFonts w:ascii="Arial" w:eastAsia="Times New Roman" w:hAnsi="Arial" w:cs="Arial"/>
          <w:color w:val="2D2D2D"/>
          <w:sz w:val="24"/>
          <w:szCs w:val="24"/>
          <w:lang w:eastAsia="cs-CZ"/>
        </w:rPr>
        <w:t>, když získal a zveřejnil seznam takzvaných základních sazeb, podle nichž platí pojišťovny nemocnicím.</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Potvrdilo se v něm veřejné tajemství, že menší, tzv. zaměstnanecké pojišťovny platí za stejné výkony nemocnicím až o třetinu nižší sazby než VZP.</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Vyšší náklady VZP potvrzují i účty pojišťoven. VZP poslala v roce 2011 celkem 54 procent svých finančních prostředků nemocnicím. Čtyři zdravotní pojišťovny – Oborová, Ministerstva vnitra, Metal Aliance a Revírní – utratily za nemocnice jen 46 procent svých výdajů.</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Přes padesát procent se nedostaly ani Česká průmyslová ani Vojenská pojišťovna. Jedinou výjimkou je regionální pojišťovna Škoda z Mladé Boleslavi, která dává nemocnicím zhruba stejný podíl svých příjmů jako VZP. U Škody je však pojištěno jen procento Čechů.</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Kdyby zaměstnanecké pojišťovny platily nemocnicím stejně jako VZP, utratily by každý rok nejméně o 12 miliard korun navíc.</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Podrobnější analýza ukazuje, že zdravotní systém přerozdělí ve prospěch VZP část peněz vybraných ostatními pojišťovnami. Systém tím zohledňuje fakt, že největší pojišťovna vykazuje největší podíl starých a více nemocných pacientů. Ovšem i po započtení tohoto efektu ušetří menší pojišťovny na platbách nemocnicím čtyři miliardy.</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b/>
          <w:bCs/>
          <w:color w:val="2D2D2D"/>
          <w:sz w:val="24"/>
          <w:szCs w:val="24"/>
          <w:lang w:eastAsia="cs-CZ"/>
        </w:rPr>
        <w:t>Velký chudák a malí boháči</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Ředitelé nemocnic potvrzují, že platby VZP zachraňují jejich rozpočet. Protože VZP dává za stejné výkony víc peněz, vyrovnají její zásluhou výpadky způsobené léčením pacientů jiných pojišťoven.</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lastRenderedPageBreak/>
        <w:t>Šestimiliardový schodek VZP tak ze dvou třetin tvoří úhrady nemocnicím, na kterých stejnou částku ušetří menší pojišťovny.</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Proto největší pojišťovna s 6,2 miliony pojištěnců vyčerpala rezervy a začíná se postupně zadlužovat. Koncem roku může podle generálního ředitele Pavla Horáka dosáhnout její dluh tří miliard. Zbylé pojišťovny s více než čtyřmi miliony pojištěnci měly koncem července na účtech 15 miliard.</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Nemocnice jsou odsouzeny k likvidaci, protože jejich hlavní zákazník nemá peníze a ostatní pojišťovny jim nechtějí pomoci.</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b/>
          <w:bCs/>
          <w:color w:val="2D2D2D"/>
          <w:sz w:val="24"/>
          <w:szCs w:val="24"/>
          <w:lang w:eastAsia="cs-CZ"/>
        </w:rPr>
        <w:t>Byznys plán na likvidaci nemocnic</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Malí hráči totiž mají se svými financemi jiné plány. Jejich účty ukazují, že většinu ze čtyř miliard, které získají každoročně na úkor VZP, investují do ambulancí. Tímto způsobem jim přibývá klientů, protože praktici i specialisté mají jasný ekonomický důvod, aby své pacienty přemlouvali k útěku od VZP.</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Každoročně přejde od největší pojišťovny k menším 60-70 tisíc Čechů. Tím VZP ztrácí na příjmech jeden a půl miliardy a její schodek se tím dále prohlubuje.</w:t>
      </w:r>
    </w:p>
    <w:p w:rsidR="002D09DA" w:rsidRPr="002D09DA" w:rsidRDefault="002D09DA" w:rsidP="002D09DA">
      <w:pPr>
        <w:spacing w:before="100" w:beforeAutospacing="1" w:after="100" w:afterAutospacing="1" w:line="240" w:lineRule="auto"/>
        <w:rPr>
          <w:rFonts w:ascii="Arial" w:eastAsia="Times New Roman" w:hAnsi="Arial" w:cs="Arial"/>
          <w:color w:val="2D2D2D"/>
          <w:sz w:val="24"/>
          <w:szCs w:val="24"/>
          <w:lang w:eastAsia="cs-CZ"/>
        </w:rPr>
      </w:pPr>
      <w:r w:rsidRPr="002D09DA">
        <w:rPr>
          <w:rFonts w:ascii="Arial" w:eastAsia="Times New Roman" w:hAnsi="Arial" w:cs="Arial"/>
          <w:color w:val="2D2D2D"/>
          <w:sz w:val="24"/>
          <w:szCs w:val="24"/>
          <w:lang w:eastAsia="cs-CZ"/>
        </w:rPr>
        <w:t>Zlepšit bilanci VZP a pomoci nemocnicím naopak může úhradová vyhláška. Stane se tak pouze v tom případě, že ministr Leoš Heger splní svůj plán a prosadí pravidlo, podle kterého budou všechny pojišťovny platit polovinu výkonů nemocnicím podle stejné sazby.</w:t>
      </w:r>
    </w:p>
    <w:p w:rsidR="00C311D4" w:rsidRDefault="004F5916">
      <w:r>
        <w:t xml:space="preserve">Zdroj: </w:t>
      </w:r>
      <w:hyperlink r:id="rId4" w:history="1">
        <w:r w:rsidRPr="00592D83">
          <w:rPr>
            <w:rStyle w:val="Hypertextovodkaz"/>
          </w:rPr>
          <w:t>www.denikinsider.cz</w:t>
        </w:r>
      </w:hyperlink>
    </w:p>
    <w:p w:rsidR="004F5916" w:rsidRDefault="004F5916"/>
    <w:sectPr w:rsidR="004F5916" w:rsidSect="00C31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D09DA"/>
    <w:rsid w:val="002D09DA"/>
    <w:rsid w:val="003C51DC"/>
    <w:rsid w:val="004F5916"/>
    <w:rsid w:val="00C311D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1D4"/>
  </w:style>
  <w:style w:type="paragraph" w:styleId="Nadpis1">
    <w:name w:val="heading 1"/>
    <w:basedOn w:val="Normln"/>
    <w:link w:val="Nadpis1Char"/>
    <w:uiPriority w:val="9"/>
    <w:qFormat/>
    <w:rsid w:val="002D09DA"/>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09DA"/>
    <w:rPr>
      <w:rFonts w:ascii="Times New Roman" w:eastAsia="Times New Roman" w:hAnsi="Times New Roman" w:cs="Times New Roman"/>
      <w:b/>
      <w:bCs/>
      <w:kern w:val="36"/>
      <w:sz w:val="24"/>
      <w:szCs w:val="24"/>
      <w:lang w:eastAsia="cs-CZ"/>
    </w:rPr>
  </w:style>
  <w:style w:type="paragraph" w:styleId="Normlnweb">
    <w:name w:val="Normal (Web)"/>
    <w:basedOn w:val="Normln"/>
    <w:uiPriority w:val="99"/>
    <w:semiHidden/>
    <w:unhideWhenUsed/>
    <w:rsid w:val="002D09D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label4">
    <w:name w:val="label4"/>
    <w:basedOn w:val="Standardnpsmoodstavce"/>
    <w:rsid w:val="002D09DA"/>
    <w:rPr>
      <w:rFonts w:ascii="Arial" w:hAnsi="Arial" w:cs="Arial" w:hint="default"/>
      <w:b/>
      <w:bCs/>
      <w:caps/>
      <w:color w:val="2E2E2E"/>
      <w:sz w:val="11"/>
      <w:szCs w:val="11"/>
    </w:rPr>
  </w:style>
  <w:style w:type="character" w:styleId="Siln">
    <w:name w:val="Strong"/>
    <w:basedOn w:val="Standardnpsmoodstavce"/>
    <w:uiPriority w:val="22"/>
    <w:qFormat/>
    <w:rsid w:val="002D09DA"/>
    <w:rPr>
      <w:b/>
      <w:bCs/>
    </w:rPr>
  </w:style>
  <w:style w:type="character" w:styleId="Hypertextovodkaz">
    <w:name w:val="Hyperlink"/>
    <w:basedOn w:val="Standardnpsmoodstavce"/>
    <w:uiPriority w:val="99"/>
    <w:unhideWhenUsed/>
    <w:rsid w:val="004F59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3194303">
      <w:bodyDiv w:val="1"/>
      <w:marLeft w:val="0"/>
      <w:marRight w:val="0"/>
      <w:marTop w:val="0"/>
      <w:marBottom w:val="0"/>
      <w:divBdr>
        <w:top w:val="none" w:sz="0" w:space="0" w:color="auto"/>
        <w:left w:val="none" w:sz="0" w:space="0" w:color="auto"/>
        <w:bottom w:val="none" w:sz="0" w:space="0" w:color="auto"/>
        <w:right w:val="none" w:sz="0" w:space="0" w:color="auto"/>
      </w:divBdr>
      <w:divsChild>
        <w:div w:id="92096288">
          <w:marLeft w:val="0"/>
          <w:marRight w:val="0"/>
          <w:marTop w:val="0"/>
          <w:marBottom w:val="0"/>
          <w:divBdr>
            <w:top w:val="none" w:sz="0" w:space="0" w:color="auto"/>
            <w:left w:val="none" w:sz="0" w:space="0" w:color="auto"/>
            <w:bottom w:val="none" w:sz="0" w:space="0" w:color="auto"/>
            <w:right w:val="none" w:sz="0" w:space="0" w:color="auto"/>
          </w:divBdr>
          <w:divsChild>
            <w:div w:id="1233346043">
              <w:marLeft w:val="0"/>
              <w:marRight w:val="0"/>
              <w:marTop w:val="0"/>
              <w:marBottom w:val="0"/>
              <w:divBdr>
                <w:top w:val="none" w:sz="0" w:space="0" w:color="auto"/>
                <w:left w:val="none" w:sz="0" w:space="0" w:color="auto"/>
                <w:bottom w:val="none" w:sz="0" w:space="0" w:color="auto"/>
                <w:right w:val="none" w:sz="0" w:space="0" w:color="auto"/>
              </w:divBdr>
              <w:divsChild>
                <w:div w:id="1149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nikinsider.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2933</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3</cp:revision>
  <dcterms:created xsi:type="dcterms:W3CDTF">2012-10-24T10:08:00Z</dcterms:created>
  <dcterms:modified xsi:type="dcterms:W3CDTF">2012-10-24T10:10:00Z</dcterms:modified>
</cp:coreProperties>
</file>