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BF" w:rsidRPr="00394E88" w:rsidRDefault="00034ABF" w:rsidP="00034ABF">
      <w:pPr>
        <w:pStyle w:val="Zkladntext"/>
        <w:rPr>
          <w:rFonts w:asciiTheme="minorHAnsi" w:hAnsiTheme="minorHAnsi"/>
        </w:rPr>
      </w:pPr>
      <w:r w:rsidRPr="00394E88">
        <w:rPr>
          <w:rFonts w:asciiTheme="minorHAnsi" w:hAnsiTheme="minorHAnsi"/>
        </w:rPr>
        <w:t>NÁVRH SZP ČR PRO DOHODOVACÍ ŘÍZENÍ NA ROK 201</w:t>
      </w:r>
      <w:r w:rsidR="00BA27E7" w:rsidRPr="00394E88">
        <w:rPr>
          <w:rFonts w:asciiTheme="minorHAnsi" w:hAnsiTheme="minorHAnsi"/>
        </w:rPr>
        <w:t>3</w:t>
      </w:r>
    </w:p>
    <w:p w:rsidR="00472262" w:rsidRPr="00394E88" w:rsidRDefault="00472262" w:rsidP="004722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BA27E7" w:rsidRPr="00394E88" w:rsidRDefault="00034ABF" w:rsidP="00BA27E7">
      <w:pPr>
        <w:jc w:val="both"/>
        <w:rPr>
          <w:rFonts w:cstheme="minorHAnsi"/>
        </w:rPr>
      </w:pPr>
      <w:r w:rsidRPr="00394E88">
        <w:rPr>
          <w:rFonts w:cstheme="minorHAnsi"/>
          <w:b/>
        </w:rPr>
        <w:t xml:space="preserve">Zdravotní péče </w:t>
      </w:r>
      <w:r w:rsidR="00BA27E7" w:rsidRPr="00394E88">
        <w:rPr>
          <w:rFonts w:cstheme="minorHAnsi"/>
          <w:b/>
        </w:rPr>
        <w:t>poskytovaná dle zákona o zdravotních službách 3</w:t>
      </w:r>
      <w:r w:rsidR="00394E88">
        <w:rPr>
          <w:rFonts w:cstheme="minorHAnsi"/>
          <w:b/>
        </w:rPr>
        <w:t>72/2011 Sb. §5 odst. 2 písmen f</w:t>
      </w:r>
      <w:r w:rsidR="00BA27E7" w:rsidRPr="00394E88">
        <w:rPr>
          <w:rFonts w:cstheme="minorHAnsi"/>
          <w:b/>
        </w:rPr>
        <w:t xml:space="preserve"> až h (</w:t>
      </w:r>
      <w:r w:rsidR="008708F2">
        <w:rPr>
          <w:rFonts w:cstheme="minorHAnsi"/>
          <w:b/>
        </w:rPr>
        <w:t>viz pozn.</w:t>
      </w:r>
      <w:r w:rsidR="00BA27E7" w:rsidRPr="00394E88">
        <w:rPr>
          <w:rFonts w:cstheme="minorHAnsi"/>
          <w:b/>
        </w:rPr>
        <w:t xml:space="preserve">) bude v roce 2013 hrazena poskytovatelům zdravotních služeb podle </w:t>
      </w:r>
      <w:r w:rsidR="00BA27E7" w:rsidRPr="00394E88">
        <w:rPr>
          <w:rFonts w:cstheme="minorHAnsi"/>
        </w:rPr>
        <w:t>individuálního smluvního ujednání mezi konkrétním poskytovatelem služeb a příslušnou zdravotní pojišťovnou.</w:t>
      </w:r>
    </w:p>
    <w:p w:rsidR="00BA27E7" w:rsidRPr="00394E88" w:rsidRDefault="00BA27E7" w:rsidP="00BA27E7">
      <w:pPr>
        <w:ind w:firstLine="708"/>
        <w:jc w:val="both"/>
        <w:rPr>
          <w:rFonts w:cstheme="minorHAnsi"/>
        </w:rPr>
      </w:pPr>
      <w:r w:rsidRPr="00394E88">
        <w:rPr>
          <w:rFonts w:cstheme="minorHAnsi"/>
        </w:rPr>
        <w:t>V případě, že mezi zdravotní pojišťovnou a poskytovatelem služeb nedojde k individuální smluvní dohodě o způsobu a výši úhrad, bude zdravotní péče poskytovaná v roce 2012 hrazena dle níže uvedených pravidel.</w:t>
      </w:r>
    </w:p>
    <w:p w:rsidR="00BA27E7" w:rsidRPr="00394E88" w:rsidRDefault="00BA27E7" w:rsidP="004722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8F4799" w:rsidRPr="00394E88" w:rsidRDefault="008708F2" w:rsidP="008F4799">
      <w:pPr>
        <w:pStyle w:val="Textbodu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Úhrada následné lěčebně rehabilitační péče, ošetřovatelské a paliativní péče</w:t>
      </w:r>
    </w:p>
    <w:p w:rsidR="008F4799" w:rsidRPr="00394E88" w:rsidRDefault="008F4799" w:rsidP="008F4799">
      <w:pPr>
        <w:pStyle w:val="Textpsmene"/>
        <w:numPr>
          <w:ilvl w:val="1"/>
          <w:numId w:val="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94E88">
        <w:rPr>
          <w:rFonts w:asciiTheme="minorHAnsi" w:hAnsiTheme="minorHAnsi" w:cstheme="minorHAnsi"/>
          <w:sz w:val="22"/>
          <w:szCs w:val="22"/>
        </w:rPr>
        <w:t xml:space="preserve">Paušální sazba za jeden den hospitalizace se stanoví </w:t>
      </w:r>
      <w:r w:rsidR="00394E88" w:rsidRPr="00394E88">
        <w:rPr>
          <w:rFonts w:asciiTheme="minorHAnsi" w:hAnsiTheme="minorHAnsi" w:cstheme="minorHAnsi"/>
          <w:sz w:val="22"/>
          <w:szCs w:val="22"/>
        </w:rPr>
        <w:t xml:space="preserve">ve výši </w:t>
      </w:r>
      <w:r w:rsidR="00394E88">
        <w:rPr>
          <w:rFonts w:asciiTheme="minorHAnsi" w:hAnsiTheme="minorHAnsi" w:cstheme="minorHAnsi"/>
          <w:sz w:val="22"/>
          <w:szCs w:val="22"/>
        </w:rPr>
        <w:t>100</w:t>
      </w:r>
      <w:r w:rsidR="00394E88" w:rsidRPr="00394E88">
        <w:rPr>
          <w:rFonts w:asciiTheme="minorHAnsi" w:hAnsiTheme="minorHAnsi" w:cstheme="minorHAnsi"/>
          <w:sz w:val="22"/>
          <w:szCs w:val="22"/>
        </w:rPr>
        <w:t xml:space="preserve"> % paušální sazby za ošetřovací den náležející poskytovateli </w:t>
      </w:r>
      <w:r w:rsidR="00394E88">
        <w:rPr>
          <w:rFonts w:asciiTheme="minorHAnsi" w:hAnsiTheme="minorHAnsi" w:cstheme="minorHAnsi"/>
          <w:sz w:val="22"/>
          <w:szCs w:val="22"/>
        </w:rPr>
        <w:t>v referenčním období, kterým je rok 2011.Paušální sazba bude stanovena p</w:t>
      </w:r>
      <w:r w:rsidRPr="00394E88">
        <w:rPr>
          <w:rFonts w:asciiTheme="minorHAnsi" w:hAnsiTheme="minorHAnsi" w:cstheme="minorHAnsi"/>
          <w:sz w:val="22"/>
          <w:szCs w:val="22"/>
        </w:rPr>
        <w:t xml:space="preserve">ro každou kategorii pacienta a typ ošetřovacího dne samostatně a zahrnuje hodnotu příslušného ošetřovacího dne včetně režie přiřazené k ošetřovacímu dni a kategorie pacienta podle seznamu výkonů, paušální částku, kterou se hradí léčivé přípravky podle § 17 odst. 7 zákona, a zdravotní výkony, kterými se vykazuje příjmové a propouštěcí vyšetření podle seznamu výkonů.  </w:t>
      </w:r>
    </w:p>
    <w:p w:rsidR="00394E88" w:rsidRDefault="008F4799" w:rsidP="00394E88">
      <w:pPr>
        <w:pStyle w:val="Textpsmene"/>
        <w:numPr>
          <w:ilvl w:val="1"/>
          <w:numId w:val="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94E88">
        <w:rPr>
          <w:rFonts w:asciiTheme="minorHAnsi" w:hAnsiTheme="minorHAnsi" w:cstheme="minorHAnsi"/>
          <w:sz w:val="22"/>
          <w:szCs w:val="22"/>
        </w:rPr>
        <w:t xml:space="preserve">Maximální délka </w:t>
      </w:r>
      <w:r w:rsidR="00394E88">
        <w:rPr>
          <w:rFonts w:asciiTheme="minorHAnsi" w:hAnsiTheme="minorHAnsi" w:cstheme="minorHAnsi"/>
          <w:sz w:val="22"/>
          <w:szCs w:val="22"/>
        </w:rPr>
        <w:t xml:space="preserve">úhrady </w:t>
      </w:r>
      <w:r w:rsidR="00880B54">
        <w:rPr>
          <w:rFonts w:asciiTheme="minorHAnsi" w:hAnsiTheme="minorHAnsi" w:cstheme="minorHAnsi"/>
          <w:sz w:val="22"/>
          <w:szCs w:val="22"/>
        </w:rPr>
        <w:t>paušálem stanoveným podle bodu a)</w:t>
      </w:r>
      <w:r w:rsidRPr="00394E88">
        <w:rPr>
          <w:rFonts w:asciiTheme="minorHAnsi" w:hAnsiTheme="minorHAnsi" w:cstheme="minorHAnsi"/>
          <w:sz w:val="22"/>
          <w:szCs w:val="22"/>
        </w:rPr>
        <w:t xml:space="preserve"> je </w:t>
      </w:r>
      <w:r w:rsidR="00BA27E7" w:rsidRPr="00394E88">
        <w:rPr>
          <w:rFonts w:asciiTheme="minorHAnsi" w:hAnsiTheme="minorHAnsi" w:cstheme="minorHAnsi"/>
          <w:sz w:val="22"/>
          <w:szCs w:val="22"/>
        </w:rPr>
        <w:t xml:space="preserve">v případě péče poskytované dle §5 odst. 2 písmena f) </w:t>
      </w:r>
      <w:r w:rsidR="00AD1E4E" w:rsidRPr="00394E88">
        <w:rPr>
          <w:rFonts w:asciiTheme="minorHAnsi" w:hAnsiTheme="minorHAnsi" w:cstheme="minorHAnsi"/>
          <w:sz w:val="22"/>
          <w:szCs w:val="22"/>
        </w:rPr>
        <w:t xml:space="preserve">a h) </w:t>
      </w:r>
      <w:r w:rsidR="00BA27E7" w:rsidRPr="00394E88">
        <w:rPr>
          <w:rFonts w:asciiTheme="minorHAnsi" w:hAnsiTheme="minorHAnsi" w:cstheme="minorHAnsi"/>
          <w:sz w:val="22"/>
          <w:szCs w:val="22"/>
        </w:rPr>
        <w:t xml:space="preserve">60 dní </w:t>
      </w:r>
      <w:r w:rsidR="00BA27E7" w:rsidRPr="00394E88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394E88">
        <w:rPr>
          <w:rFonts w:asciiTheme="minorHAnsi" w:hAnsiTheme="minorHAnsi" w:cstheme="minorHAnsi"/>
          <w:sz w:val="22"/>
          <w:szCs w:val="22"/>
          <w:u w:val="single"/>
        </w:rPr>
        <w:t xml:space="preserve">s </w:t>
      </w:r>
      <w:r w:rsidR="00BA27E7" w:rsidRPr="00394E88">
        <w:rPr>
          <w:rFonts w:asciiTheme="minorHAnsi" w:hAnsiTheme="minorHAnsi" w:cstheme="minorHAnsi"/>
          <w:sz w:val="22"/>
          <w:szCs w:val="22"/>
          <w:u w:val="single"/>
        </w:rPr>
        <w:t>výjimkou jsou hospita</w:t>
      </w:r>
      <w:r w:rsidR="00394E88">
        <w:rPr>
          <w:rFonts w:asciiTheme="minorHAnsi" w:hAnsiTheme="minorHAnsi" w:cstheme="minorHAnsi"/>
          <w:sz w:val="22"/>
          <w:szCs w:val="22"/>
          <w:u w:val="single"/>
        </w:rPr>
        <w:t xml:space="preserve">lizace psychiatrických pacientů - </w:t>
      </w:r>
      <w:r w:rsidR="00BA27E7" w:rsidRPr="00394E88">
        <w:rPr>
          <w:rFonts w:asciiTheme="minorHAnsi" w:hAnsiTheme="minorHAnsi" w:cstheme="minorHAnsi"/>
          <w:sz w:val="22"/>
          <w:szCs w:val="22"/>
        </w:rPr>
        <w:t xml:space="preserve">viz dále), v případě §5 odst.2 písmna g) </w:t>
      </w:r>
      <w:r w:rsidRPr="00394E88">
        <w:rPr>
          <w:rFonts w:asciiTheme="minorHAnsi" w:hAnsiTheme="minorHAnsi" w:cstheme="minorHAnsi"/>
          <w:sz w:val="22"/>
          <w:szCs w:val="22"/>
        </w:rPr>
        <w:t xml:space="preserve">90 dní. </w:t>
      </w:r>
      <w:r w:rsidR="00034ABF" w:rsidRPr="00394E88">
        <w:rPr>
          <w:rFonts w:asciiTheme="minorHAnsi" w:hAnsiTheme="minorHAnsi" w:cstheme="minorHAnsi"/>
          <w:sz w:val="22"/>
          <w:szCs w:val="22"/>
        </w:rPr>
        <w:t>Výše paušální sazby za ošetřovací den</w:t>
      </w:r>
      <w:r w:rsidRPr="00394E88">
        <w:rPr>
          <w:rFonts w:asciiTheme="minorHAnsi" w:hAnsiTheme="minorHAnsi" w:cstheme="minorHAnsi"/>
          <w:sz w:val="22"/>
          <w:szCs w:val="22"/>
        </w:rPr>
        <w:t xml:space="preserve"> za každý další</w:t>
      </w:r>
      <w:r w:rsidR="00034ABF" w:rsidRPr="00394E88">
        <w:rPr>
          <w:rFonts w:asciiTheme="minorHAnsi" w:hAnsiTheme="minorHAnsi" w:cstheme="minorHAnsi"/>
          <w:sz w:val="22"/>
          <w:szCs w:val="22"/>
        </w:rPr>
        <w:t xml:space="preserve"> ošetřovací den</w:t>
      </w:r>
      <w:r w:rsidRPr="00394E88">
        <w:rPr>
          <w:rFonts w:asciiTheme="minorHAnsi" w:hAnsiTheme="minorHAnsi" w:cstheme="minorHAnsi"/>
          <w:sz w:val="22"/>
          <w:szCs w:val="22"/>
        </w:rPr>
        <w:t xml:space="preserve"> po uplynutí </w:t>
      </w:r>
      <w:r w:rsidR="00BA27E7" w:rsidRPr="00394E88">
        <w:rPr>
          <w:rFonts w:asciiTheme="minorHAnsi" w:hAnsiTheme="minorHAnsi" w:cstheme="minorHAnsi"/>
          <w:sz w:val="22"/>
          <w:szCs w:val="22"/>
        </w:rPr>
        <w:t xml:space="preserve">výše uvedeného počtu </w:t>
      </w:r>
      <w:r w:rsidRPr="00394E88">
        <w:rPr>
          <w:rFonts w:asciiTheme="minorHAnsi" w:hAnsiTheme="minorHAnsi" w:cstheme="minorHAnsi"/>
          <w:sz w:val="22"/>
          <w:szCs w:val="22"/>
        </w:rPr>
        <w:t xml:space="preserve">dní se stanoví ve výši 70 % paušální sazby za </w:t>
      </w:r>
      <w:r w:rsidR="00034ABF" w:rsidRPr="00394E88">
        <w:rPr>
          <w:rFonts w:asciiTheme="minorHAnsi" w:hAnsiTheme="minorHAnsi" w:cstheme="minorHAnsi"/>
          <w:sz w:val="22"/>
          <w:szCs w:val="22"/>
        </w:rPr>
        <w:t>ošetřovací den</w:t>
      </w:r>
      <w:r w:rsidRPr="00394E88">
        <w:rPr>
          <w:rFonts w:asciiTheme="minorHAnsi" w:hAnsiTheme="minorHAnsi" w:cstheme="minorHAnsi"/>
          <w:sz w:val="22"/>
          <w:szCs w:val="22"/>
        </w:rPr>
        <w:t xml:space="preserve"> náležející </w:t>
      </w:r>
      <w:r w:rsidR="00BA27E7" w:rsidRPr="00394E88">
        <w:rPr>
          <w:rFonts w:asciiTheme="minorHAnsi" w:hAnsiTheme="minorHAnsi" w:cstheme="minorHAnsi"/>
          <w:sz w:val="22"/>
          <w:szCs w:val="22"/>
        </w:rPr>
        <w:t xml:space="preserve">poskytovateli </w:t>
      </w:r>
      <w:r w:rsidRPr="00394E88">
        <w:rPr>
          <w:rFonts w:asciiTheme="minorHAnsi" w:hAnsiTheme="minorHAnsi" w:cstheme="minorHAnsi"/>
          <w:sz w:val="22"/>
          <w:szCs w:val="22"/>
        </w:rPr>
        <w:t xml:space="preserve">v referenčním období. </w:t>
      </w:r>
      <w:r w:rsidRPr="00394E88">
        <w:rPr>
          <w:rFonts w:asciiTheme="minorHAnsi" w:hAnsiTheme="minorHAnsi" w:cstheme="minorHAnsi"/>
          <w:color w:val="000000"/>
          <w:spacing w:val="-2"/>
          <w:sz w:val="22"/>
          <w:szCs w:val="22"/>
        </w:rPr>
        <w:t>Refere</w:t>
      </w:r>
      <w:r w:rsidR="00BA27E7" w:rsidRPr="00394E88">
        <w:rPr>
          <w:rFonts w:asciiTheme="minorHAnsi" w:hAnsiTheme="minorHAnsi" w:cstheme="minorHAnsi"/>
          <w:color w:val="000000"/>
          <w:spacing w:val="-2"/>
          <w:sz w:val="22"/>
          <w:szCs w:val="22"/>
        </w:rPr>
        <w:t>nčním obdobím se rozumí rok 2011</w:t>
      </w:r>
      <w:r w:rsidRPr="00394E88">
        <w:rPr>
          <w:rFonts w:asciiTheme="minorHAnsi" w:hAnsiTheme="minorHAnsi" w:cstheme="minorHAnsi"/>
          <w:color w:val="000000"/>
          <w:spacing w:val="-2"/>
          <w:sz w:val="22"/>
          <w:szCs w:val="22"/>
        </w:rPr>
        <w:t>, hodnocen</w:t>
      </w:r>
      <w:r w:rsidR="00BA27E7" w:rsidRPr="00394E88">
        <w:rPr>
          <w:rFonts w:asciiTheme="minorHAnsi" w:hAnsiTheme="minorHAnsi" w:cstheme="minorHAnsi"/>
          <w:color w:val="000000"/>
          <w:spacing w:val="-2"/>
          <w:sz w:val="22"/>
          <w:szCs w:val="22"/>
        </w:rPr>
        <w:t>ým obdobím se rozumí rok 2013</w:t>
      </w:r>
      <w:r w:rsidRPr="00394E88">
        <w:rPr>
          <w:rFonts w:asciiTheme="minorHAnsi" w:hAnsiTheme="minorHAnsi" w:cstheme="minorHAnsi"/>
          <w:color w:val="000000"/>
          <w:spacing w:val="-2"/>
          <w:sz w:val="22"/>
          <w:szCs w:val="22"/>
        </w:rPr>
        <w:t>.</w:t>
      </w:r>
      <w:r w:rsidR="00BA27E7" w:rsidRPr="00394E8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V případě péče definované §5 odst. 2</w:t>
      </w:r>
      <w:r w:rsidR="00AD1E4E" w:rsidRPr="00394E8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písmena f</w:t>
      </w:r>
      <w:r w:rsidR="00BA27E7" w:rsidRPr="00394E8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) </w:t>
      </w:r>
      <w:r w:rsidR="00AD1E4E" w:rsidRPr="00394E8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u psychiatrických pacientů </w:t>
      </w:r>
      <w:r w:rsidR="00BA27E7" w:rsidRPr="00394E88">
        <w:rPr>
          <w:rFonts w:asciiTheme="minorHAnsi" w:hAnsiTheme="minorHAnsi" w:cstheme="minorHAnsi"/>
          <w:color w:val="000000"/>
          <w:spacing w:val="-2"/>
          <w:sz w:val="22"/>
          <w:szCs w:val="22"/>
        </w:rPr>
        <w:t>je výše paušální sazby po celou dobu hospitalizace ve výši 100% referenčního období.</w:t>
      </w:r>
    </w:p>
    <w:p w:rsidR="00BA27E7" w:rsidRPr="00394E88" w:rsidRDefault="00394E88" w:rsidP="00394E88">
      <w:pPr>
        <w:pStyle w:val="Textpsmene"/>
        <w:numPr>
          <w:ilvl w:val="1"/>
          <w:numId w:val="4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i po uplynutí lhůt uvedených v písmenu b) pokračuje indikace k poskytování </w:t>
      </w:r>
      <w:r w:rsidR="00E359EF">
        <w:rPr>
          <w:rFonts w:asciiTheme="minorHAnsi" w:hAnsiTheme="minorHAnsi" w:cstheme="minorHAnsi"/>
          <w:sz w:val="22"/>
          <w:szCs w:val="22"/>
        </w:rPr>
        <w:t>výše uvedené péče, posoudí revizní lékař na základě žádosti poskytovatele případné prodloužení lhůt pro úhradu podle písmene a)</w:t>
      </w:r>
      <w:r w:rsidR="00BA27E7" w:rsidRPr="00394E88">
        <w:rPr>
          <w:rFonts w:asciiTheme="minorHAnsi" w:hAnsiTheme="minorHAnsi" w:cstheme="minorHAnsi"/>
          <w:sz w:val="22"/>
          <w:szCs w:val="22"/>
        </w:rPr>
        <w:t>.</w:t>
      </w:r>
    </w:p>
    <w:p w:rsidR="008F4799" w:rsidRPr="00394E88" w:rsidRDefault="00BA27E7" w:rsidP="008F4799">
      <w:pPr>
        <w:pStyle w:val="Textpsmene"/>
        <w:numPr>
          <w:ilvl w:val="1"/>
          <w:numId w:val="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94E88">
        <w:rPr>
          <w:rFonts w:asciiTheme="minorHAnsi" w:hAnsiTheme="minorHAnsi" w:cstheme="minorHAnsi"/>
          <w:sz w:val="22"/>
          <w:szCs w:val="22"/>
        </w:rPr>
        <w:t xml:space="preserve">Pokud dojde u poskytovatele zdravotní péče </w:t>
      </w:r>
      <w:r w:rsidR="008F4799" w:rsidRPr="00394E88">
        <w:rPr>
          <w:rFonts w:asciiTheme="minorHAnsi" w:hAnsiTheme="minorHAnsi" w:cstheme="minorHAnsi"/>
          <w:sz w:val="22"/>
          <w:szCs w:val="22"/>
        </w:rPr>
        <w:t xml:space="preserve">ke změnám v rozsahu a struktuře poskytované hrazené péče v porovnání s referenčním obdobím a zdravotní pojišťovna tyto změny odsouhlasí, zohlední je v návrhu smlouvy, včetně vyčíslení navýšení (krácení) úhrad. </w:t>
      </w:r>
    </w:p>
    <w:p w:rsidR="00034ABF" w:rsidRPr="00394E88" w:rsidRDefault="00034ABF" w:rsidP="00034ABF">
      <w:pPr>
        <w:pStyle w:val="Textodstavce"/>
        <w:numPr>
          <w:ilvl w:val="0"/>
          <w:numId w:val="0"/>
        </w:numPr>
        <w:ind w:firstLine="425"/>
        <w:rPr>
          <w:rFonts w:asciiTheme="minorHAnsi" w:hAnsiTheme="minorHAnsi" w:cstheme="minorHAnsi"/>
          <w:sz w:val="22"/>
          <w:szCs w:val="22"/>
        </w:rPr>
      </w:pPr>
    </w:p>
    <w:p w:rsidR="00034ABF" w:rsidRPr="00394E88" w:rsidRDefault="00880B54" w:rsidP="00034ABF">
      <w:pPr>
        <w:pStyle w:val="Textbodu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Úhrada ambulantní péče a</w:t>
      </w:r>
      <w:r w:rsidR="00034ABF" w:rsidRPr="00394E88">
        <w:rPr>
          <w:rFonts w:asciiTheme="minorHAnsi" w:hAnsiTheme="minorHAnsi" w:cstheme="minorHAnsi"/>
          <w:b/>
          <w:sz w:val="22"/>
          <w:szCs w:val="22"/>
        </w:rPr>
        <w:t xml:space="preserve"> zvláštní ambulan</w:t>
      </w:r>
      <w:r>
        <w:rPr>
          <w:rFonts w:asciiTheme="minorHAnsi" w:hAnsiTheme="minorHAnsi" w:cstheme="minorHAnsi"/>
          <w:b/>
          <w:sz w:val="22"/>
          <w:szCs w:val="22"/>
        </w:rPr>
        <w:t>tní péče</w:t>
      </w:r>
    </w:p>
    <w:p w:rsidR="00034ABF" w:rsidRPr="00394E88" w:rsidRDefault="00034ABF" w:rsidP="00034ABF">
      <w:pPr>
        <w:pStyle w:val="Textpsmene"/>
        <w:numPr>
          <w:ilvl w:val="1"/>
          <w:numId w:val="1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94E88">
        <w:rPr>
          <w:rFonts w:asciiTheme="minorHAnsi" w:hAnsiTheme="minorHAnsi" w:cstheme="minorHAnsi"/>
          <w:sz w:val="22"/>
          <w:szCs w:val="22"/>
        </w:rPr>
        <w:t>Pro ambulantní zdravotní péči hrazenou podle seznamu výkonů se h</w:t>
      </w:r>
      <w:r w:rsidR="005E1945">
        <w:rPr>
          <w:rFonts w:asciiTheme="minorHAnsi" w:hAnsiTheme="minorHAnsi" w:cstheme="minorHAnsi"/>
          <w:sz w:val="22"/>
          <w:szCs w:val="22"/>
        </w:rPr>
        <w:t>odnota bodu stanoví ve výši 0,95</w:t>
      </w:r>
      <w:r w:rsidRPr="00394E88">
        <w:rPr>
          <w:rFonts w:asciiTheme="minorHAnsi" w:hAnsiTheme="minorHAnsi" w:cstheme="minorHAnsi"/>
          <w:sz w:val="22"/>
          <w:szCs w:val="22"/>
        </w:rPr>
        <w:t xml:space="preserve"> Kč.</w:t>
      </w:r>
    </w:p>
    <w:p w:rsidR="00034ABF" w:rsidRPr="00394E88" w:rsidRDefault="00034ABF" w:rsidP="00034ABF">
      <w:pPr>
        <w:pStyle w:val="Textpsmene"/>
        <w:numPr>
          <w:ilvl w:val="1"/>
          <w:numId w:val="1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94E88">
        <w:rPr>
          <w:rFonts w:asciiTheme="minorHAnsi" w:hAnsiTheme="minorHAnsi" w:cstheme="minorHAnsi"/>
          <w:sz w:val="22"/>
          <w:szCs w:val="22"/>
        </w:rPr>
        <w:t xml:space="preserve">Pro zvláštní  ambulantní péči poskytovanou </w:t>
      </w:r>
      <w:r w:rsidR="00BA27E7" w:rsidRPr="00394E88">
        <w:rPr>
          <w:rFonts w:asciiTheme="minorHAnsi" w:hAnsiTheme="minorHAnsi" w:cstheme="minorHAnsi"/>
          <w:sz w:val="22"/>
          <w:szCs w:val="22"/>
        </w:rPr>
        <w:t xml:space="preserve">poskytovateli zdravotních služeb </w:t>
      </w:r>
      <w:r w:rsidRPr="00394E88">
        <w:rPr>
          <w:rFonts w:asciiTheme="minorHAnsi" w:hAnsiTheme="minorHAnsi" w:cstheme="minorHAnsi"/>
          <w:sz w:val="22"/>
          <w:szCs w:val="22"/>
        </w:rPr>
        <w:t xml:space="preserve">podle </w:t>
      </w:r>
      <w:r w:rsidR="00880B54">
        <w:rPr>
          <w:rFonts w:asciiTheme="minorHAnsi" w:hAnsiTheme="minorHAnsi" w:cstheme="minorHAnsi"/>
          <w:sz w:val="22"/>
          <w:szCs w:val="22"/>
        </w:rPr>
        <w:t>zákona 48/1997 sb., § 22</w:t>
      </w:r>
      <w:r w:rsidR="00BA27E7" w:rsidRPr="00394E88">
        <w:rPr>
          <w:rFonts w:asciiTheme="minorHAnsi" w:hAnsiTheme="minorHAnsi" w:cstheme="minorHAnsi"/>
          <w:sz w:val="22"/>
          <w:szCs w:val="22"/>
        </w:rPr>
        <w:t xml:space="preserve"> písm</w:t>
      </w:r>
      <w:r w:rsidR="00880B54">
        <w:rPr>
          <w:rFonts w:asciiTheme="minorHAnsi" w:hAnsiTheme="minorHAnsi" w:cstheme="minorHAnsi"/>
          <w:sz w:val="22"/>
          <w:szCs w:val="22"/>
        </w:rPr>
        <w:t>. c) až e) bude zdravotní péče hrazena</w:t>
      </w:r>
      <w:r w:rsidRPr="00394E88">
        <w:rPr>
          <w:rFonts w:asciiTheme="minorHAnsi" w:hAnsiTheme="minorHAnsi" w:cstheme="minorHAnsi"/>
          <w:sz w:val="22"/>
          <w:szCs w:val="22"/>
        </w:rPr>
        <w:t xml:space="preserve"> podle seznamu zdravotních výkonů </w:t>
      </w:r>
      <w:r w:rsidR="00880B54">
        <w:rPr>
          <w:rFonts w:asciiTheme="minorHAnsi" w:hAnsiTheme="minorHAnsi" w:cstheme="minorHAnsi"/>
          <w:sz w:val="22"/>
          <w:szCs w:val="22"/>
        </w:rPr>
        <w:t>s hodnotami bodu, výší úhrad a podle pravidel definovaných</w:t>
      </w:r>
      <w:r w:rsidR="00BA27E7" w:rsidRPr="00394E88">
        <w:rPr>
          <w:rFonts w:asciiTheme="minorHAnsi" w:hAnsiTheme="minorHAnsi" w:cstheme="minorHAnsi"/>
          <w:sz w:val="22"/>
          <w:szCs w:val="22"/>
        </w:rPr>
        <w:t xml:space="preserve"> pro segment domácí zdravotní péče včetně regulačních omezení</w:t>
      </w:r>
      <w:r w:rsidRPr="00394E88">
        <w:rPr>
          <w:rFonts w:asciiTheme="minorHAnsi" w:hAnsiTheme="minorHAnsi" w:cstheme="minorHAnsi"/>
          <w:sz w:val="22"/>
          <w:szCs w:val="22"/>
        </w:rPr>
        <w:t>.</w:t>
      </w:r>
    </w:p>
    <w:p w:rsidR="00103C69" w:rsidRPr="00394E88" w:rsidRDefault="00103C69" w:rsidP="00103C69">
      <w:pPr>
        <w:pStyle w:val="Textbodu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94E88">
        <w:rPr>
          <w:rFonts w:asciiTheme="minorHAnsi" w:hAnsiTheme="minorHAnsi" w:cstheme="minorHAnsi"/>
          <w:b/>
          <w:sz w:val="22"/>
          <w:szCs w:val="22"/>
        </w:rPr>
        <w:t>Úhrada následné intenzivní péče a dlouhodobé intenzivní ošetřovatelské péče.</w:t>
      </w:r>
    </w:p>
    <w:p w:rsidR="00103C69" w:rsidRPr="00394E88" w:rsidRDefault="00103C69" w:rsidP="00880B54">
      <w:pPr>
        <w:pStyle w:val="Textodstavc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94E88">
        <w:rPr>
          <w:rFonts w:asciiTheme="minorHAnsi" w:hAnsiTheme="minorHAnsi" w:cstheme="minorHAnsi"/>
          <w:sz w:val="22"/>
          <w:szCs w:val="22"/>
        </w:rPr>
        <w:t xml:space="preserve">Úhrada následné initenzivní péče </w:t>
      </w:r>
      <w:r w:rsidR="008708F2">
        <w:rPr>
          <w:rFonts w:asciiTheme="minorHAnsi" w:hAnsiTheme="minorHAnsi" w:cstheme="minorHAnsi"/>
          <w:sz w:val="22"/>
          <w:szCs w:val="22"/>
        </w:rPr>
        <w:t>a dlou</w:t>
      </w:r>
      <w:r w:rsidR="00825C41">
        <w:rPr>
          <w:rFonts w:asciiTheme="minorHAnsi" w:hAnsiTheme="minorHAnsi" w:cstheme="minorHAnsi"/>
          <w:sz w:val="22"/>
          <w:szCs w:val="22"/>
        </w:rPr>
        <w:t xml:space="preserve">hodobé intenzivní ošetřovatelské péče </w:t>
      </w:r>
      <w:r w:rsidRPr="00394E88">
        <w:rPr>
          <w:rFonts w:asciiTheme="minorHAnsi" w:hAnsiTheme="minorHAnsi" w:cstheme="minorHAnsi"/>
          <w:sz w:val="22"/>
          <w:szCs w:val="22"/>
        </w:rPr>
        <w:t xml:space="preserve">bude v roce 2013 </w:t>
      </w:r>
      <w:r w:rsidR="00825C41">
        <w:rPr>
          <w:rFonts w:asciiTheme="minorHAnsi" w:hAnsiTheme="minorHAnsi" w:cstheme="minorHAnsi"/>
          <w:sz w:val="22"/>
          <w:szCs w:val="22"/>
        </w:rPr>
        <w:t>realizována</w:t>
      </w:r>
      <w:r w:rsidRPr="00394E88">
        <w:rPr>
          <w:rFonts w:asciiTheme="minorHAnsi" w:hAnsiTheme="minorHAnsi" w:cstheme="minorHAnsi"/>
          <w:sz w:val="22"/>
          <w:szCs w:val="22"/>
        </w:rPr>
        <w:t xml:space="preserve"> formou </w:t>
      </w:r>
      <w:r w:rsidR="00880B54">
        <w:rPr>
          <w:rFonts w:asciiTheme="minorHAnsi" w:hAnsiTheme="minorHAnsi" w:cstheme="minorHAnsi"/>
          <w:sz w:val="22"/>
          <w:szCs w:val="22"/>
        </w:rPr>
        <w:t>paušální úhrady</w:t>
      </w:r>
      <w:r w:rsidRPr="00394E88">
        <w:rPr>
          <w:rFonts w:asciiTheme="minorHAnsi" w:hAnsiTheme="minorHAnsi" w:cstheme="minorHAnsi"/>
          <w:sz w:val="22"/>
          <w:szCs w:val="22"/>
        </w:rPr>
        <w:t xml:space="preserve"> za</w:t>
      </w:r>
      <w:r w:rsidR="00880B54">
        <w:rPr>
          <w:rFonts w:asciiTheme="minorHAnsi" w:hAnsiTheme="minorHAnsi" w:cstheme="minorHAnsi"/>
          <w:sz w:val="22"/>
          <w:szCs w:val="22"/>
        </w:rPr>
        <w:t xml:space="preserve"> ošetřovací den  v členění dle kategorií</w:t>
      </w:r>
      <w:r w:rsidR="00880B54" w:rsidRPr="00880B54">
        <w:rPr>
          <w:rFonts w:asciiTheme="minorHAnsi" w:hAnsiTheme="minorHAnsi" w:cstheme="minorHAnsi"/>
          <w:sz w:val="22"/>
          <w:szCs w:val="22"/>
        </w:rPr>
        <w:t xml:space="preserve"> </w:t>
      </w:r>
      <w:r w:rsidR="00880B54" w:rsidRPr="00394E88">
        <w:rPr>
          <w:rFonts w:asciiTheme="minorHAnsi" w:hAnsiTheme="minorHAnsi" w:cstheme="minorHAnsi"/>
          <w:sz w:val="22"/>
          <w:szCs w:val="22"/>
        </w:rPr>
        <w:t xml:space="preserve">a zahrnuje hodnotu příslušného ošetřovacího dne včetně režie přiřazené k ošetřovacímu dni a kategorie pacienta podle seznamu výkonů, paušální částku, kterou se hradí léčivé přípravky podle § 17 odst. 7 </w:t>
      </w:r>
      <w:r w:rsidR="00880B54" w:rsidRPr="00394E88">
        <w:rPr>
          <w:rFonts w:asciiTheme="minorHAnsi" w:hAnsiTheme="minorHAnsi" w:cstheme="minorHAnsi"/>
          <w:sz w:val="22"/>
          <w:szCs w:val="22"/>
        </w:rPr>
        <w:lastRenderedPageBreak/>
        <w:t>zákona, a zdravotní výkony, kterými se vykazuje příjmové a propouštěcí vyšetření podle seznamu výkonů.</w:t>
      </w:r>
      <w:r w:rsidR="005E1945">
        <w:rPr>
          <w:rFonts w:asciiTheme="minorHAnsi" w:hAnsiTheme="minorHAnsi" w:cstheme="minorHAnsi"/>
          <w:sz w:val="22"/>
          <w:szCs w:val="22"/>
        </w:rPr>
        <w:t xml:space="preserve"> Pauě</w:t>
      </w:r>
      <w:r w:rsidR="00825C41">
        <w:rPr>
          <w:rFonts w:asciiTheme="minorHAnsi" w:hAnsiTheme="minorHAnsi" w:cstheme="minorHAnsi"/>
          <w:sz w:val="22"/>
          <w:szCs w:val="22"/>
        </w:rPr>
        <w:t>ální sazba se stanoví ve výši uvedené níže</w:t>
      </w:r>
    </w:p>
    <w:p w:rsidR="00103C69" w:rsidRPr="00394E88" w:rsidRDefault="00103C69" w:rsidP="00880B54">
      <w:pPr>
        <w:pStyle w:val="Textodstavce"/>
        <w:numPr>
          <w:ilvl w:val="0"/>
          <w:numId w:val="0"/>
        </w:numPr>
        <w:ind w:left="425"/>
        <w:rPr>
          <w:rFonts w:asciiTheme="minorHAnsi" w:hAnsiTheme="minorHAnsi" w:cstheme="minorHAnsi"/>
          <w:sz w:val="22"/>
          <w:szCs w:val="22"/>
        </w:rPr>
      </w:pPr>
      <w:r w:rsidRPr="00394E88">
        <w:rPr>
          <w:rFonts w:asciiTheme="minorHAnsi" w:hAnsiTheme="minorHAnsi" w:cstheme="minorHAnsi"/>
          <w:sz w:val="22"/>
          <w:szCs w:val="22"/>
        </w:rPr>
        <w:t xml:space="preserve">OD </w:t>
      </w:r>
      <w:r w:rsidR="008708F2">
        <w:rPr>
          <w:rFonts w:asciiTheme="minorHAnsi" w:hAnsiTheme="minorHAnsi" w:cstheme="minorHAnsi"/>
          <w:sz w:val="22"/>
          <w:szCs w:val="22"/>
        </w:rPr>
        <w:t>NIP I. stupně</w:t>
      </w:r>
      <w:r w:rsidR="008708F2">
        <w:rPr>
          <w:rFonts w:asciiTheme="minorHAnsi" w:hAnsiTheme="minorHAnsi" w:cstheme="minorHAnsi"/>
          <w:sz w:val="22"/>
          <w:szCs w:val="22"/>
        </w:rPr>
        <w:tab/>
      </w:r>
      <w:r w:rsidR="008708F2">
        <w:rPr>
          <w:rFonts w:asciiTheme="minorHAnsi" w:hAnsiTheme="minorHAnsi" w:cstheme="minorHAnsi"/>
          <w:sz w:val="22"/>
          <w:szCs w:val="22"/>
        </w:rPr>
        <w:tab/>
      </w:r>
      <w:r w:rsidRPr="00394E88">
        <w:rPr>
          <w:rFonts w:asciiTheme="minorHAnsi" w:hAnsiTheme="minorHAnsi" w:cstheme="minorHAnsi"/>
          <w:sz w:val="22"/>
          <w:szCs w:val="22"/>
        </w:rPr>
        <w:t>9 392,- Kč</w:t>
      </w:r>
    </w:p>
    <w:p w:rsidR="00103C69" w:rsidRPr="00394E88" w:rsidRDefault="00103C69" w:rsidP="00880B54">
      <w:pPr>
        <w:pStyle w:val="Textodstavce"/>
        <w:numPr>
          <w:ilvl w:val="0"/>
          <w:numId w:val="0"/>
        </w:numPr>
        <w:ind w:left="425"/>
        <w:rPr>
          <w:rFonts w:asciiTheme="minorHAnsi" w:hAnsiTheme="minorHAnsi" w:cstheme="minorHAnsi"/>
          <w:sz w:val="22"/>
          <w:szCs w:val="22"/>
        </w:rPr>
      </w:pPr>
      <w:r w:rsidRPr="00394E88">
        <w:rPr>
          <w:rFonts w:asciiTheme="minorHAnsi" w:hAnsiTheme="minorHAnsi" w:cstheme="minorHAnsi"/>
          <w:sz w:val="22"/>
          <w:szCs w:val="22"/>
        </w:rPr>
        <w:t xml:space="preserve">OD </w:t>
      </w:r>
      <w:r w:rsidR="008708F2">
        <w:rPr>
          <w:rFonts w:asciiTheme="minorHAnsi" w:hAnsiTheme="minorHAnsi" w:cstheme="minorHAnsi"/>
          <w:sz w:val="22"/>
          <w:szCs w:val="22"/>
        </w:rPr>
        <w:t>NIP II. stupně</w:t>
      </w:r>
      <w:r w:rsidR="008708F2">
        <w:rPr>
          <w:rFonts w:asciiTheme="minorHAnsi" w:hAnsiTheme="minorHAnsi" w:cstheme="minorHAnsi"/>
          <w:sz w:val="22"/>
          <w:szCs w:val="22"/>
        </w:rPr>
        <w:tab/>
      </w:r>
      <w:r w:rsidR="008708F2">
        <w:rPr>
          <w:rFonts w:asciiTheme="minorHAnsi" w:hAnsiTheme="minorHAnsi" w:cstheme="minorHAnsi"/>
          <w:sz w:val="22"/>
          <w:szCs w:val="22"/>
        </w:rPr>
        <w:tab/>
      </w:r>
      <w:r w:rsidRPr="00394E88">
        <w:rPr>
          <w:rFonts w:asciiTheme="minorHAnsi" w:hAnsiTheme="minorHAnsi" w:cstheme="minorHAnsi"/>
          <w:sz w:val="22"/>
          <w:szCs w:val="22"/>
        </w:rPr>
        <w:t>5 131,- Kč</w:t>
      </w:r>
    </w:p>
    <w:p w:rsidR="00103C69" w:rsidRDefault="00103C69" w:rsidP="00880B54">
      <w:pPr>
        <w:pStyle w:val="Textodstavce"/>
        <w:numPr>
          <w:ilvl w:val="0"/>
          <w:numId w:val="0"/>
        </w:numPr>
        <w:ind w:left="425"/>
        <w:rPr>
          <w:rFonts w:asciiTheme="minorHAnsi" w:hAnsiTheme="minorHAnsi" w:cstheme="minorHAnsi"/>
          <w:sz w:val="22"/>
          <w:szCs w:val="22"/>
        </w:rPr>
      </w:pPr>
      <w:r w:rsidRPr="00394E88">
        <w:rPr>
          <w:rFonts w:asciiTheme="minorHAnsi" w:hAnsiTheme="minorHAnsi" w:cstheme="minorHAnsi"/>
          <w:sz w:val="22"/>
          <w:szCs w:val="22"/>
        </w:rPr>
        <w:t xml:space="preserve">OD </w:t>
      </w:r>
      <w:r w:rsidR="008708F2">
        <w:rPr>
          <w:rFonts w:asciiTheme="minorHAnsi" w:hAnsiTheme="minorHAnsi" w:cstheme="minorHAnsi"/>
          <w:sz w:val="22"/>
          <w:szCs w:val="22"/>
        </w:rPr>
        <w:t>NIP III. stupně</w:t>
      </w:r>
      <w:r w:rsidR="008708F2">
        <w:rPr>
          <w:rFonts w:asciiTheme="minorHAnsi" w:hAnsiTheme="minorHAnsi" w:cstheme="minorHAnsi"/>
          <w:sz w:val="22"/>
          <w:szCs w:val="22"/>
        </w:rPr>
        <w:tab/>
      </w:r>
      <w:r w:rsidR="008708F2">
        <w:rPr>
          <w:rFonts w:asciiTheme="minorHAnsi" w:hAnsiTheme="minorHAnsi" w:cstheme="minorHAnsi"/>
          <w:sz w:val="22"/>
          <w:szCs w:val="22"/>
        </w:rPr>
        <w:tab/>
      </w:r>
      <w:r w:rsidRPr="00394E88">
        <w:rPr>
          <w:rFonts w:asciiTheme="minorHAnsi" w:hAnsiTheme="minorHAnsi" w:cstheme="minorHAnsi"/>
          <w:sz w:val="22"/>
          <w:szCs w:val="22"/>
        </w:rPr>
        <w:t>4 051,- Kč</w:t>
      </w:r>
    </w:p>
    <w:p w:rsidR="008708F2" w:rsidRPr="00394E88" w:rsidRDefault="008708F2" w:rsidP="00880B54">
      <w:pPr>
        <w:pStyle w:val="Textodstavce"/>
        <w:numPr>
          <w:ilvl w:val="0"/>
          <w:numId w:val="0"/>
        </w:numPr>
        <w:ind w:left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  DIOP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94E88">
        <w:rPr>
          <w:rFonts w:asciiTheme="minorHAnsi" w:hAnsiTheme="minorHAnsi" w:cstheme="minorHAnsi"/>
          <w:sz w:val="22"/>
          <w:szCs w:val="22"/>
        </w:rPr>
        <w:t>2 229,- Kč</w:t>
      </w:r>
    </w:p>
    <w:p w:rsidR="00880B54" w:rsidRDefault="00880B54" w:rsidP="00880B54">
      <w:pPr>
        <w:pStyle w:val="Textpsmene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94E88">
        <w:rPr>
          <w:rFonts w:asciiTheme="minorHAnsi" w:hAnsiTheme="minorHAnsi" w:cstheme="minorHAnsi"/>
          <w:sz w:val="22"/>
          <w:szCs w:val="22"/>
        </w:rPr>
        <w:t xml:space="preserve">Maximální délka </w:t>
      </w:r>
      <w:r>
        <w:rPr>
          <w:rFonts w:asciiTheme="minorHAnsi" w:hAnsiTheme="minorHAnsi" w:cstheme="minorHAnsi"/>
          <w:sz w:val="22"/>
          <w:szCs w:val="22"/>
        </w:rPr>
        <w:t>úhrady paušálem stanoveným podle bodu a)</w:t>
      </w:r>
      <w:r w:rsidRPr="00394E88">
        <w:rPr>
          <w:rFonts w:asciiTheme="minorHAnsi" w:hAnsiTheme="minorHAnsi" w:cstheme="minorHAnsi"/>
          <w:sz w:val="22"/>
          <w:szCs w:val="22"/>
        </w:rPr>
        <w:t xml:space="preserve"> je v případě péče poskytované </w:t>
      </w:r>
      <w:r w:rsidR="008708F2">
        <w:rPr>
          <w:rFonts w:asciiTheme="minorHAnsi" w:hAnsiTheme="minorHAnsi" w:cstheme="minorHAnsi"/>
          <w:sz w:val="22"/>
          <w:szCs w:val="22"/>
        </w:rPr>
        <w:t>na lůžku NIP</w:t>
      </w:r>
      <w:r w:rsidRPr="00394E88">
        <w:rPr>
          <w:rFonts w:asciiTheme="minorHAnsi" w:hAnsiTheme="minorHAnsi" w:cstheme="minorHAnsi"/>
          <w:sz w:val="22"/>
          <w:szCs w:val="22"/>
        </w:rPr>
        <w:t xml:space="preserve"> 60 dní</w:t>
      </w:r>
      <w:r w:rsidR="008708F2">
        <w:rPr>
          <w:rFonts w:asciiTheme="minorHAnsi" w:hAnsiTheme="minorHAnsi" w:cstheme="minorHAnsi"/>
          <w:sz w:val="22"/>
          <w:szCs w:val="22"/>
        </w:rPr>
        <w:t>, na lůžku DIOP</w:t>
      </w:r>
      <w:r w:rsidRPr="00394E88">
        <w:rPr>
          <w:rFonts w:asciiTheme="minorHAnsi" w:hAnsiTheme="minorHAnsi" w:cstheme="minorHAnsi"/>
          <w:sz w:val="22"/>
          <w:szCs w:val="22"/>
        </w:rPr>
        <w:t xml:space="preserve"> 90 dní. Výše paušální sazby za ošetřovací den za každý další ošetřovací den po uplynutí výše uvedeného počtu dní se stanoví ve výši 70 % paušální sazby </w:t>
      </w:r>
      <w:r w:rsidR="008708F2">
        <w:rPr>
          <w:rFonts w:asciiTheme="minorHAnsi" w:hAnsiTheme="minorHAnsi" w:cstheme="minorHAnsi"/>
          <w:sz w:val="22"/>
          <w:szCs w:val="22"/>
        </w:rPr>
        <w:t>výše uvedené</w:t>
      </w:r>
      <w:r w:rsidRPr="00394E88">
        <w:rPr>
          <w:rFonts w:asciiTheme="minorHAnsi" w:hAnsiTheme="minorHAnsi" w:cstheme="minorHAnsi"/>
          <w:color w:val="000000"/>
          <w:spacing w:val="-2"/>
          <w:sz w:val="22"/>
          <w:szCs w:val="22"/>
        </w:rPr>
        <w:t>.</w:t>
      </w:r>
    </w:p>
    <w:p w:rsidR="008708F2" w:rsidRDefault="00880B54" w:rsidP="00825C41">
      <w:pPr>
        <w:pStyle w:val="Odstavecseseznamem"/>
        <w:numPr>
          <w:ilvl w:val="0"/>
          <w:numId w:val="16"/>
        </w:numPr>
        <w:jc w:val="both"/>
      </w:pPr>
      <w:r w:rsidRPr="00825C41">
        <w:rPr>
          <w:rFonts w:cstheme="minorHAnsi"/>
        </w:rPr>
        <w:t>Pokud i po uplynutí lhůt uvedených v písmenu b) pokračuje indikace k poskytování výše uvedené péče, posoudí revizní lékař na základě žádosti poskytovatele případné prodloužení lhůt pro úhradu podle písmene a).</w:t>
      </w:r>
      <w:r w:rsidR="008708F2">
        <w:t xml:space="preserve"> </w:t>
      </w:r>
    </w:p>
    <w:p w:rsidR="008708F2" w:rsidRDefault="008708F2" w:rsidP="008708F2">
      <w:pPr>
        <w:ind w:firstLine="708"/>
        <w:jc w:val="both"/>
      </w:pPr>
    </w:p>
    <w:p w:rsidR="008708F2" w:rsidRPr="008708F2" w:rsidRDefault="008708F2" w:rsidP="00825C41">
      <w:pPr>
        <w:ind w:firstLine="708"/>
        <w:jc w:val="both"/>
        <w:rPr>
          <w:b/>
          <w:i/>
        </w:rPr>
      </w:pPr>
      <w:r w:rsidRPr="008708F2">
        <w:rPr>
          <w:b/>
          <w:i/>
        </w:rPr>
        <w:t>Poznámka  - výtah z § 5 odst. 2  zákona 372/2011 Sb.,</w:t>
      </w:r>
    </w:p>
    <w:p w:rsidR="008708F2" w:rsidRPr="00394E88" w:rsidRDefault="008708F2" w:rsidP="00825C41">
      <w:pPr>
        <w:pStyle w:val="l5"/>
        <w:ind w:left="708"/>
        <w:jc w:val="both"/>
        <w:rPr>
          <w:rFonts w:asciiTheme="minorHAnsi" w:hAnsiTheme="minorHAnsi"/>
          <w:i/>
          <w:sz w:val="22"/>
          <w:szCs w:val="22"/>
        </w:rPr>
      </w:pPr>
      <w:r w:rsidRPr="00394E88">
        <w:rPr>
          <w:rStyle w:val="PromnnHTML"/>
          <w:rFonts w:asciiTheme="minorHAnsi" w:hAnsiTheme="minorHAnsi"/>
          <w:sz w:val="22"/>
          <w:szCs w:val="22"/>
        </w:rPr>
        <w:t>f)</w:t>
      </w:r>
      <w:r w:rsidRPr="00394E88">
        <w:rPr>
          <w:rFonts w:asciiTheme="minorHAnsi" w:hAnsiTheme="minorHAnsi"/>
          <w:i/>
          <w:sz w:val="22"/>
          <w:szCs w:val="22"/>
        </w:rPr>
        <w:t xml:space="preserve"> léčebně rehabilitační péče, jejímž účelem je maximální možné obnovení fyzických, poznávacích, řečových, smyslových a psychických funkcí pacienta cestou odstranění vzniklých funkčních poruch nebo náhradou některé funkce jeho organismu, popřípadě zpomalení nebo zastavení nemoci a stabilizace jeho zdravotního stavu; - </w:t>
      </w:r>
      <w:r w:rsidRPr="00394E88">
        <w:rPr>
          <w:rFonts w:asciiTheme="minorHAnsi" w:hAnsiTheme="minorHAnsi"/>
          <w:i/>
          <w:sz w:val="22"/>
          <w:szCs w:val="22"/>
          <w:u w:val="single"/>
        </w:rPr>
        <w:t>vyjma lázeňské péče</w:t>
      </w:r>
    </w:p>
    <w:p w:rsidR="008708F2" w:rsidRPr="00394E88" w:rsidRDefault="008708F2" w:rsidP="00825C41">
      <w:pPr>
        <w:pStyle w:val="l5"/>
        <w:ind w:left="708"/>
        <w:jc w:val="both"/>
        <w:rPr>
          <w:rFonts w:asciiTheme="minorHAnsi" w:hAnsiTheme="minorHAnsi"/>
          <w:i/>
          <w:sz w:val="22"/>
          <w:szCs w:val="22"/>
        </w:rPr>
      </w:pPr>
      <w:bookmarkStart w:id="0" w:name="p5-2-g"/>
      <w:bookmarkEnd w:id="0"/>
      <w:r w:rsidRPr="00394E88">
        <w:rPr>
          <w:rStyle w:val="PromnnHTML"/>
          <w:rFonts w:asciiTheme="minorHAnsi" w:hAnsiTheme="minorHAnsi"/>
          <w:sz w:val="22"/>
          <w:szCs w:val="22"/>
        </w:rPr>
        <w:t>g)</w:t>
      </w:r>
      <w:r w:rsidRPr="00394E88">
        <w:rPr>
          <w:rFonts w:asciiTheme="minorHAnsi" w:hAnsiTheme="minorHAnsi"/>
          <w:i/>
          <w:sz w:val="22"/>
          <w:szCs w:val="22"/>
        </w:rPr>
        <w:t xml:space="preserve"> ošetřovatelská péče, jejímž účelem je udržení, podpora a navrácení zdraví a uspokojování biologických, psychických a sociálních potřeb změněných nebo vzniklých v souvislosti s poruchou zdravotního stavu jednotlivců nebo skupin nebo v souvislosti s těhotenstvím a porodem, a dále rozvoj, zachování nebo navrácení soběstačnosti; její součástí je péče o nevyléčitelně nemocné, zmírňování jejich utrpení a zajištění klidného umírání a důstojné přirozené smrti,</w:t>
      </w:r>
    </w:p>
    <w:p w:rsidR="00880B54" w:rsidRPr="008708F2" w:rsidRDefault="008708F2" w:rsidP="00825C41">
      <w:pPr>
        <w:pStyle w:val="l5"/>
        <w:ind w:left="708"/>
        <w:jc w:val="both"/>
        <w:rPr>
          <w:rFonts w:asciiTheme="minorHAnsi" w:hAnsiTheme="minorHAnsi"/>
          <w:i/>
          <w:sz w:val="22"/>
          <w:szCs w:val="22"/>
        </w:rPr>
      </w:pPr>
      <w:bookmarkStart w:id="1" w:name="p5-2-h"/>
      <w:bookmarkEnd w:id="1"/>
      <w:r w:rsidRPr="00394E88">
        <w:rPr>
          <w:rStyle w:val="PromnnHTML"/>
          <w:rFonts w:asciiTheme="minorHAnsi" w:hAnsiTheme="minorHAnsi"/>
          <w:sz w:val="22"/>
          <w:szCs w:val="22"/>
        </w:rPr>
        <w:t>h)</w:t>
      </w:r>
      <w:r w:rsidRPr="00394E88">
        <w:rPr>
          <w:rFonts w:asciiTheme="minorHAnsi" w:hAnsiTheme="minorHAnsi"/>
          <w:i/>
          <w:sz w:val="22"/>
          <w:szCs w:val="22"/>
        </w:rPr>
        <w:t xml:space="preserve"> paliativní péče, jejímž účelem je zmírnění utrpení a zachování kvality života pacienta, který </w:t>
      </w:r>
      <w:bookmarkStart w:id="2" w:name="_GoBack"/>
      <w:bookmarkEnd w:id="2"/>
      <w:r w:rsidRPr="00394E88">
        <w:rPr>
          <w:rFonts w:asciiTheme="minorHAnsi" w:hAnsiTheme="minorHAnsi"/>
          <w:i/>
          <w:sz w:val="22"/>
          <w:szCs w:val="22"/>
        </w:rPr>
        <w:t>trpí nevyléčitelnou nemocí,</w:t>
      </w:r>
    </w:p>
    <w:sectPr w:rsidR="00880B54" w:rsidRPr="008708F2" w:rsidSect="00AE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3F5"/>
    <w:multiLevelType w:val="hybridMultilevel"/>
    <w:tmpl w:val="0C28C3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F30A2C"/>
    <w:multiLevelType w:val="multilevel"/>
    <w:tmpl w:val="7A208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14C6707"/>
    <w:multiLevelType w:val="hybridMultilevel"/>
    <w:tmpl w:val="A664B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E70A5"/>
    <w:multiLevelType w:val="hybridMultilevel"/>
    <w:tmpl w:val="8822002A"/>
    <w:lvl w:ilvl="0" w:tplc="3E28E4F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D6651C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D468D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F534A"/>
    <w:multiLevelType w:val="multilevel"/>
    <w:tmpl w:val="F94C9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A786F11"/>
    <w:multiLevelType w:val="hybridMultilevel"/>
    <w:tmpl w:val="1B226AC4"/>
    <w:lvl w:ilvl="0" w:tplc="FC70E7B6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71F94"/>
    <w:multiLevelType w:val="multilevel"/>
    <w:tmpl w:val="41909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1640576"/>
    <w:multiLevelType w:val="hybridMultilevel"/>
    <w:tmpl w:val="77A8E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>
    <w:nsid w:val="73BE07B9"/>
    <w:multiLevelType w:val="hybridMultilevel"/>
    <w:tmpl w:val="0322910E"/>
    <w:lvl w:ilvl="0" w:tplc="310AD2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8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docVars>
    <w:docVar w:name="_AMO_XmlVersion" w:val="Empty"/>
    <w:docVar w:name="OLE_LINK1" w:val="Empty"/>
    <w:docVar w:name="OLE_LINK2" w:val="Empty"/>
  </w:docVars>
  <w:rsids>
    <w:rsidRoot w:val="00B96740"/>
    <w:rsid w:val="00027441"/>
    <w:rsid w:val="00034ABF"/>
    <w:rsid w:val="00103C69"/>
    <w:rsid w:val="001949EA"/>
    <w:rsid w:val="0023586D"/>
    <w:rsid w:val="00314BBC"/>
    <w:rsid w:val="00394E88"/>
    <w:rsid w:val="00410657"/>
    <w:rsid w:val="00472262"/>
    <w:rsid w:val="004C7824"/>
    <w:rsid w:val="004D0841"/>
    <w:rsid w:val="005E1945"/>
    <w:rsid w:val="00671DE8"/>
    <w:rsid w:val="006D3285"/>
    <w:rsid w:val="006D6B9B"/>
    <w:rsid w:val="00825C41"/>
    <w:rsid w:val="008708F2"/>
    <w:rsid w:val="00880B54"/>
    <w:rsid w:val="008F1203"/>
    <w:rsid w:val="008F4799"/>
    <w:rsid w:val="00914935"/>
    <w:rsid w:val="009751C9"/>
    <w:rsid w:val="009F3AC1"/>
    <w:rsid w:val="00A44B3A"/>
    <w:rsid w:val="00AA55FF"/>
    <w:rsid w:val="00AD1E4E"/>
    <w:rsid w:val="00AE55D9"/>
    <w:rsid w:val="00B7756D"/>
    <w:rsid w:val="00B96740"/>
    <w:rsid w:val="00BA27E7"/>
    <w:rsid w:val="00C17164"/>
    <w:rsid w:val="00C8753D"/>
    <w:rsid w:val="00CF7ACF"/>
    <w:rsid w:val="00D64B04"/>
    <w:rsid w:val="00DE4EBB"/>
    <w:rsid w:val="00DF5A7A"/>
    <w:rsid w:val="00E359EF"/>
    <w:rsid w:val="00EE08FB"/>
    <w:rsid w:val="00F15619"/>
    <w:rsid w:val="00F9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5D9"/>
  </w:style>
  <w:style w:type="paragraph" w:styleId="Nadpis1">
    <w:name w:val="heading 1"/>
    <w:basedOn w:val="Normln"/>
    <w:next w:val="Normln"/>
    <w:link w:val="Nadpis1Char"/>
    <w:uiPriority w:val="9"/>
    <w:qFormat/>
    <w:rsid w:val="00472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F47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F4799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F4799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rsid w:val="008F4799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8F4799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72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4CharChar">
    <w:name w:val="Char4 Char Char"/>
    <w:basedOn w:val="Normln"/>
    <w:rsid w:val="006D3285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Zkladntext">
    <w:name w:val="Body Text"/>
    <w:basedOn w:val="Normln"/>
    <w:link w:val="ZkladntextChar"/>
    <w:rsid w:val="00034ABF"/>
    <w:pPr>
      <w:spacing w:after="0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4ABF"/>
    <w:rPr>
      <w:rFonts w:ascii="Arial" w:eastAsia="Times New Roman" w:hAnsi="Arial" w:cs="Arial"/>
      <w:b/>
      <w:bCs/>
      <w:lang w:eastAsia="cs-CZ"/>
    </w:rPr>
  </w:style>
  <w:style w:type="paragraph" w:customStyle="1" w:styleId="Char4CharChar0">
    <w:name w:val="Char4 Char Char"/>
    <w:basedOn w:val="Normln"/>
    <w:rsid w:val="00034ABF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l5">
    <w:name w:val="l5"/>
    <w:basedOn w:val="Normln"/>
    <w:rsid w:val="00BA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A27E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27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2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D9"/>
  </w:style>
  <w:style w:type="paragraph" w:styleId="Heading1">
    <w:name w:val="heading 1"/>
    <w:basedOn w:val="Normal"/>
    <w:next w:val="Normal"/>
    <w:link w:val="Heading1Char"/>
    <w:uiPriority w:val="9"/>
    <w:qFormat/>
    <w:rsid w:val="00472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47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al"/>
    <w:rsid w:val="008F4799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al"/>
    <w:rsid w:val="008F4799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al"/>
    <w:link w:val="TextodstavceChar"/>
    <w:rsid w:val="008F4799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DefaultParagraphFont"/>
    <w:link w:val="Textodstavce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CommentReference">
    <w:name w:val="annotation reference"/>
    <w:basedOn w:val="DefaultParagraphFont"/>
    <w:semiHidden/>
    <w:rsid w:val="008F4799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2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4CharChar">
    <w:name w:val="Char4 Char Char"/>
    <w:basedOn w:val="Normal"/>
    <w:rsid w:val="006D3285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BodyText">
    <w:name w:val="Body Text"/>
    <w:basedOn w:val="Normal"/>
    <w:link w:val="BodyTextChar"/>
    <w:rsid w:val="00034ABF"/>
    <w:pPr>
      <w:spacing w:after="0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character" w:customStyle="1" w:styleId="BodyTextChar">
    <w:name w:val="Body Text Char"/>
    <w:basedOn w:val="DefaultParagraphFont"/>
    <w:link w:val="BodyText"/>
    <w:rsid w:val="00034ABF"/>
    <w:rPr>
      <w:rFonts w:ascii="Arial" w:eastAsia="Times New Roman" w:hAnsi="Arial" w:cs="Arial"/>
      <w:b/>
      <w:bCs/>
      <w:lang w:eastAsia="cs-CZ"/>
    </w:rPr>
  </w:style>
  <w:style w:type="paragraph" w:customStyle="1" w:styleId="Char4CharChar0">
    <w:name w:val="Char4 Char Char"/>
    <w:basedOn w:val="Normal"/>
    <w:rsid w:val="00034ABF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l5">
    <w:name w:val="l5"/>
    <w:basedOn w:val="Normal"/>
    <w:rsid w:val="00BA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TMLVariable">
    <w:name w:val="HTML Variable"/>
    <w:basedOn w:val="DefaultParagraphFont"/>
    <w:uiPriority w:val="99"/>
    <w:semiHidden/>
    <w:unhideWhenUsed/>
    <w:rsid w:val="00BA27E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27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2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Martina</cp:lastModifiedBy>
  <cp:revision>2</cp:revision>
  <dcterms:created xsi:type="dcterms:W3CDTF">2012-07-23T07:48:00Z</dcterms:created>
  <dcterms:modified xsi:type="dcterms:W3CDTF">2012-07-23T07:48:00Z</dcterms:modified>
</cp:coreProperties>
</file>