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C" w:rsidRPr="003E691C" w:rsidRDefault="003E691C" w:rsidP="003E691C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Y="-33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6"/>
      </w:tblGrid>
      <w:tr w:rsidR="003E691C" w:rsidRPr="003E691C" w:rsidTr="003E691C">
        <w:trPr>
          <w:trHeight w:val="2130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cs-CZ"/>
              </w:rPr>
            </w:pPr>
            <w:r w:rsidRPr="003E69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pict>
                <v:shapetype id="_x0000_m1026" coordsize="21600,21600" o:spt="100" o:preferrelative="t" adj="0,,0" path="m@4@5l@4@11@9@11@9@5xe" filled="f" stroked="f">
                  <v:stroke joinstyle="miter"/>
                  <v:formulas/>
                  <v:path o:connecttype="segments"/>
                </v:shapetype>
              </w:pict>
            </w:r>
            <w:r w:rsidRPr="003E69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pict>
                <v:shape id="obrázek 2" o:spid="_x0000_s1027" type="#_x0000_m1026" alt="logo-SAS" style="position:absolute;left:0;text-align:left;margin-left:1.2pt;margin-top:3.75pt;width:54.15pt;height:97.8pt;z-index:251658240" o:spt="100" o:preferrelative="t" o:allowoverlap="f" adj="0,,0" path="m@4@5l@4@11@9@11@9@5xe" filled="f" stroked="f">
                  <v:stroke joinstyle="miter"/>
                  <v:imagedata r:id="rId5" o:title="logo-SAS" croptop="708f" cropbottom="708f" cropleft="1335f" cropright="1335f"/>
                  <v:formulas/>
                  <v:path o:connecttype="segments"/>
                  <w10:wrap type="square" side="right"/>
                </v:shape>
              </w:pict>
            </w:r>
            <w:r w:rsidRPr="003E691C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cs-CZ"/>
              </w:rPr>
              <w:t>Sdružení Ambulantních Specialistů České republiky, o. s.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  <w:t>pokračovatel Spolku pokladenských lékařů, založeného v prosinci 1906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  <w:t>člen E.A.N.A. – Europäische Arbeitsgemeinschaft der Niedergelassenen Ärzte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cs-CZ"/>
              </w:rPr>
              <w:t>registrace u MV ČR VSC/1-7553/91-R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u w:val="single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i/>
                <w:u w:val="single"/>
                <w:lang w:eastAsia="cs-CZ"/>
              </w:rPr>
              <w:t>Kontaktní adresa: Informační centrum</w:t>
            </w:r>
            <w:r w:rsidRPr="003E691C">
              <w:rPr>
                <w:rFonts w:ascii="Comic Sans MS" w:eastAsia="Times New Roman" w:hAnsi="Comic Sans MS" w:cs="Times New Roman"/>
                <w:b/>
                <w:u w:val="single"/>
                <w:lang w:eastAsia="cs-CZ"/>
              </w:rPr>
              <w:t xml:space="preserve"> – 190 00 PRAHA 9, U Elektry 82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Tel./fax: 284815504, 266311382 IČO: 48135941 čís. účtu: 280454399/0800</w:t>
            </w:r>
          </w:p>
          <w:p w:rsidR="003E691C" w:rsidRPr="003E691C" w:rsidRDefault="003E691C" w:rsidP="003E69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3E691C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 xml:space="preserve">E-mail: </w:t>
            </w:r>
            <w:r w:rsidRPr="003E691C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cs-CZ"/>
              </w:rPr>
              <w:t>sasp@sasp.cz; kontakt@sasp.cz; http://www.sasp.cz</w:t>
            </w:r>
          </w:p>
        </w:tc>
      </w:tr>
    </w:tbl>
    <w:p w:rsidR="003E691C" w:rsidRPr="003E691C" w:rsidRDefault="003E691C" w:rsidP="003E69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E691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Stanovisko Rady </w:t>
      </w:r>
    </w:p>
    <w:p w:rsidR="003E691C" w:rsidRPr="003E691C" w:rsidRDefault="003E691C" w:rsidP="003E69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E691C">
        <w:rPr>
          <w:rFonts w:ascii="Arial" w:eastAsia="Times New Roman" w:hAnsi="Arial" w:cs="Arial"/>
          <w:b/>
          <w:sz w:val="28"/>
          <w:szCs w:val="28"/>
          <w:lang w:eastAsia="cs-CZ"/>
        </w:rPr>
        <w:t>Sdružení ambulantních specialistů ČR, o.s.</w:t>
      </w:r>
    </w:p>
    <w:p w:rsidR="003E691C" w:rsidRPr="003E691C" w:rsidRDefault="003E691C" w:rsidP="003E69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E691C">
        <w:rPr>
          <w:rFonts w:ascii="Arial" w:eastAsia="Times New Roman" w:hAnsi="Arial" w:cs="Arial"/>
          <w:b/>
          <w:sz w:val="28"/>
          <w:szCs w:val="28"/>
          <w:lang w:eastAsia="cs-CZ"/>
        </w:rPr>
        <w:t>(dále také jen SAS)</w:t>
      </w:r>
    </w:p>
    <w:p w:rsidR="003E691C" w:rsidRPr="003E691C" w:rsidRDefault="003E691C" w:rsidP="003E69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E691C">
        <w:rPr>
          <w:rFonts w:ascii="Arial" w:eastAsia="Times New Roman" w:hAnsi="Arial" w:cs="Arial"/>
          <w:b/>
          <w:sz w:val="28"/>
          <w:szCs w:val="28"/>
          <w:lang w:eastAsia="cs-CZ"/>
        </w:rPr>
        <w:t>k záměru navýšit regulační poplatky u ambulantních specialistů.</w:t>
      </w:r>
    </w:p>
    <w:p w:rsidR="003E691C" w:rsidRPr="003E691C" w:rsidRDefault="003E691C" w:rsidP="003E691C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3E691C">
        <w:rPr>
          <w:rFonts w:ascii="Arial" w:eastAsia="Times New Roman" w:hAnsi="Arial" w:cs="Arial"/>
          <w:i/>
          <w:sz w:val="28"/>
          <w:szCs w:val="28"/>
          <w:lang w:eastAsia="cs-CZ"/>
        </w:rPr>
        <w:t>Přijato 14.4.2012.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Rada SAS registruje,že: </w:t>
      </w:r>
    </w:p>
    <w:p w:rsidR="003E691C" w:rsidRPr="003E691C" w:rsidRDefault="003E691C" w:rsidP="003E691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mediální zprávy o tom, že vedení ministerstva zdravotnictví ČR opět bez dalšího upřesnění diskutuje o navýšení regulačních poplatků mimo jiné u ambulantních specialistů v případě, že k nim přijde pacient bez doporučení praktického lékaře.</w:t>
      </w:r>
    </w:p>
    <w:p w:rsidR="003E691C" w:rsidRPr="003E691C" w:rsidRDefault="003E691C" w:rsidP="003E691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vládaČR ve svém programovém prohlášení akceptovala bod koaliční dohody, který říká,že – citujeme: „</w:t>
      </w: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Pr="003E69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ude zvýšena regulace za návštěvu ambulantního specialisty bez doporučení</w:t>
      </w:r>
      <w:r w:rsidRPr="003E6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“.</w:t>
      </w:r>
    </w:p>
    <w:p w:rsidR="003E691C" w:rsidRPr="003E691C" w:rsidRDefault="003E691C" w:rsidP="003E691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neexistuje žádný ucelený a odborníky prodiskutovaný návrh, který by toto řešil, mnozí jen spekulují, jakáčástka by byla pro populaci českých pacientů únosná. </w:t>
      </w:r>
    </w:p>
    <w:p w:rsidR="003E691C" w:rsidRPr="003E691C" w:rsidRDefault="003E691C" w:rsidP="003E691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Rada SAS se obává, že absence kvalitní na opravdu odborné úrovni vedené diskuse může mít za důsledek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nežádoucí snížení dostupnosti zdravotní péče v ČR,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významné zkomplikování situace opravdu nemocných lidí za cenu prodražení této péče (i pro samotné pacienty),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nežádoucí nárůst počtu pacientů v čekárnách praktických lékařů,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významný nárůst administrativní zátěže všech lékařů, zvláště ale lékařů praktických.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kritické omezení práva pacienta na svobodnou volbu lékaře. 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Rada SAS vyhlašuje, že je připravena podpořit všechny návrhy změn českého systému zdravotnictví, které budou plnit následující kriteria: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Potřebnost takového kroku,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Na tomto místě musí Rada SAS konstatovat, že argumenty t.č. dohledatelné v tisku neplatí. Péče ambulantního specialisty není v sumě o nic dražší, než péče praktického lékaře. Všechny dosavadní souhrny vytvořené hlavnězdravotními pojišťovnami vycházejí tak, že počet lidí, kteří mají tendenci s jednou diagnosou navštěvovat více ambulantních specialistů, je tak malý,že náklady na jejich usměrňování by vysoce převýšily možný profit.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Rada SAS doporučuje, aby systém počítal i s opravdu nemocnými lidmi (zítra jím může být kdokoli z nás), aby jim situaci jen zbytečně nekomplikoval a neprodražoval.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 xml:space="preserve">Rada SAS požaduje, aby pravidla přístupu k ambulancím mimo nemocnice a v nemocnicích byla stejná, aby systém nemotivoval pacienty k vyhledávání hospitalizací, neboť je-li problém řešitelný ambulantně, je ambulantní léčba vždy levnější, než pobyt v nemocnici.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Rada SAS nebude souhlasit s žádnou změnou, jejímž výsledkem by bylo omezování rovnosti subjektů poskytujících zdravotní péči. Mezi takové změny řadí Rada SAS i zavedení různé výše regulačních poplatků. Nebude-li toto provázeno i změnou motivací jednotlivých subjektů v systému pracovat a o nemocné pacienty opravdu pečovat, nelze od toho očekávat jakýkoli pro občany ČR žádoucí efekt.</w:t>
      </w:r>
    </w:p>
    <w:p w:rsidR="003E691C" w:rsidRPr="003E691C" w:rsidRDefault="003E691C" w:rsidP="003E691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>Únosnost takového kroku ve vztahu ke kapacitě ambulancí praktických lékařů</w:t>
      </w:r>
      <w:r w:rsidRPr="003E691C">
        <w:rPr>
          <w:rFonts w:ascii="Arial" w:eastAsia="Times New Roman" w:hAnsi="Arial" w:cs="Arial"/>
          <w:sz w:val="24"/>
          <w:szCs w:val="24"/>
          <w:lang w:eastAsia="cs-CZ"/>
        </w:rPr>
        <w:t xml:space="preserve"> a to hlavně s ohledem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 xml:space="preserve">na fakt, že praktický lékař má již dnes v systému předepsanou funkci preventivní, což se nejčastěji pro malou motivovanost pacientů nedaří plnit v rozsahu, který požaduje dnes platná legislativa.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na to, že případné navýšení práv praktického lékaře bude jistě provázeno navýšením jeho odpovědnosti včetněnárůstu jeho administrativní zátěže, neboť má-li mít doporučení medicínský smysl, nesmí jít o prostý „výměnný list“, ale o solidní zprávu obsahující výsledky všech do té doby provedených vyšetření</w:t>
      </w:r>
      <w:r w:rsidRPr="003E6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3E691C" w:rsidRPr="003E691C" w:rsidRDefault="003E691C" w:rsidP="003E691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Sociální únosnost takového kroku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 xml:space="preserve">vypočtenou na různé výše regulačních poplatků s odhady dopadů takovéhoto opatření na všechny skupiny obyvatelstva.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Za klíčové Rada SAS považuje, že systém musí dát možnost pacientům se na jakékoli nově vniklé „vícenáklady“ připojistit, nejen odlišit péči standardní a nadstandardní.</w:t>
      </w:r>
    </w:p>
    <w:p w:rsidR="003E691C" w:rsidRPr="003E691C" w:rsidRDefault="003E691C" w:rsidP="003E691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E691C" w:rsidRPr="003E691C" w:rsidRDefault="003E691C" w:rsidP="003E691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 xml:space="preserve">Příslušným opatřením </w:t>
      </w: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žádném případě nesmí dojít k poškození zdraví pacientů nebo ke zbytečnému prodloužení jejich léčby.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Systém musí počítat s kvalitní dostupností i specializované péče pro pacienty, musí jasně stanovit odpovědnosti všem, kteří budou na péči spolupracovat nebo ji jakkoli usměrňovat a to včetně odpovědnosti trestně-právní.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Systém musí počítat s tím, že pokud doporučující lékař žádá o pomoc odborníka, nemusí vždy mít přesné informace o rozsahu činnosti příslušného žádaného lékaře, resp. musí být dána možnost rychlé dostupnosti jiného specializovaného event. superspecializovaného pracoviště.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Systém musí počítat s urgentními stavy vzniklými mimo klasickou ordinační dobu, nesmí potřebným pacientům blokovat přístup k LSPP nebo RZP.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Systém musí počítat s mírou motivací jednotlivých skupin lékařů o pacienty opravdu pečovat, výše regulačních poplatků a jejich vzájemný poměr musí této motivaci plně odpovídat.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Rada SAS tímto veřejně vyzývá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>Vládu ČR a Ministerstvo zdravotnictví ČR,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Zdravotní pojišťovny, 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Českou lékařskou komoru,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>Sdružení zastupující pacienty,</w:t>
      </w:r>
    </w:p>
    <w:p w:rsidR="003E691C" w:rsidRPr="003E691C" w:rsidRDefault="003E691C" w:rsidP="003E691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b/>
          <w:sz w:val="24"/>
          <w:szCs w:val="24"/>
          <w:lang w:eastAsia="cs-CZ"/>
        </w:rPr>
        <w:t>Sdružení praktických lékařů a Sdružení praktických lékařů pro děti a dorost a to včetně jejich reprezentantůz regionů mimo velká města konečně k zahájení diskuse, výsledkem které bude opravdová racionalizace systému zdravotní péče v ČR s pro pacienty žádoucím vyhověním všem výše uvedeným kriteriím.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Dovětek: Jsme si vědomi, že tuto výzvu zveřejňujeme již opakovaně (naposledy 19.3.2011). Vyjadřujeme tímto lítost na přístupem vedení MZ, které místo solidní racionální diskuse preferuje s nikým neprojednané cyklicky se opakující výkřiky do médií. </w:t>
      </w:r>
    </w:p>
    <w:p w:rsidR="003E691C" w:rsidRPr="003E691C" w:rsidRDefault="003E691C" w:rsidP="003E69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E691C">
        <w:rPr>
          <w:rFonts w:ascii="Arial" w:eastAsia="Times New Roman" w:hAnsi="Arial" w:cs="Arial"/>
          <w:sz w:val="24"/>
          <w:szCs w:val="24"/>
          <w:lang w:eastAsia="cs-CZ"/>
        </w:rPr>
        <w:t>Rada SAS</w:t>
      </w:r>
    </w:p>
    <w:p w:rsidR="002958E5" w:rsidRDefault="002958E5"/>
    <w:sectPr w:rsidR="002958E5" w:rsidSect="0029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6E7"/>
    <w:multiLevelType w:val="hybridMultilevel"/>
    <w:tmpl w:val="61E06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E5CE5"/>
    <w:multiLevelType w:val="hybridMultilevel"/>
    <w:tmpl w:val="626AF87E"/>
    <w:lvl w:ilvl="0" w:tplc="913A0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35DEC"/>
    <w:multiLevelType w:val="hybridMultilevel"/>
    <w:tmpl w:val="7518AF4A"/>
    <w:lvl w:ilvl="0" w:tplc="FE406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3E691C"/>
    <w:rsid w:val="002958E5"/>
    <w:rsid w:val="003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unhideWhenUsed/>
    <w:rsid w:val="003E6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E691C"/>
  </w:style>
  <w:style w:type="character" w:customStyle="1" w:styleId="ZhlavChar1">
    <w:name w:val="Záhlaví Char1"/>
    <w:basedOn w:val="Standardnpsmoodstavce"/>
    <w:link w:val="Zhlav"/>
    <w:uiPriority w:val="99"/>
    <w:locked/>
    <w:rsid w:val="003E691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2012-04-17T08:47:00Z</dcterms:created>
  <dcterms:modified xsi:type="dcterms:W3CDTF">2012-04-17T08:47:00Z</dcterms:modified>
</cp:coreProperties>
</file>