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9" w:rsidRPr="00C71949" w:rsidRDefault="00F91799" w:rsidP="00F91799">
      <w:pPr>
        <w:spacing w:before="120" w:after="0"/>
        <w:rPr>
          <w:rFonts w:ascii="Arial" w:hAnsi="Arial" w:cs="Arial"/>
          <w:b/>
          <w:sz w:val="28"/>
          <w:szCs w:val="28"/>
        </w:rPr>
      </w:pPr>
      <w:r w:rsidRPr="00C71949">
        <w:rPr>
          <w:rFonts w:ascii="Arial" w:hAnsi="Arial" w:cs="Arial"/>
          <w:b/>
          <w:sz w:val="28"/>
          <w:szCs w:val="28"/>
        </w:rPr>
        <w:t>Z názorů a připomínek nemocnic AČMN k materiálu VZP „Informace o strategii vyjednávání smluvních vztahů s poskytovateli“</w:t>
      </w:r>
    </w:p>
    <w:p w:rsidR="00392322" w:rsidRPr="00F91799" w:rsidRDefault="00392322">
      <w:pPr>
        <w:rPr>
          <w:rFonts w:ascii="Arial" w:hAnsi="Arial" w:cs="Arial"/>
          <w:sz w:val="24"/>
          <w:szCs w:val="24"/>
        </w:rPr>
      </w:pPr>
    </w:p>
    <w:p w:rsidR="00F91799" w:rsidRDefault="00A95AA8" w:rsidP="00F91799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F91799" w:rsidRPr="00F91799">
        <w:rPr>
          <w:rFonts w:ascii="Arial" w:eastAsia="Times New Roman" w:hAnsi="Arial" w:cs="Arial"/>
          <w:sz w:val="24"/>
          <w:szCs w:val="24"/>
        </w:rPr>
        <w:t xml:space="preserve"> pediatrii </w:t>
      </w:r>
      <w:r w:rsidR="00F91799">
        <w:rPr>
          <w:rFonts w:ascii="Arial" w:eastAsia="Times New Roman" w:hAnsi="Arial" w:cs="Arial"/>
          <w:sz w:val="24"/>
          <w:szCs w:val="24"/>
        </w:rPr>
        <w:t>nelze uvažovat</w:t>
      </w:r>
      <w:r w:rsidR="00F91799" w:rsidRPr="00F91799">
        <w:rPr>
          <w:rFonts w:ascii="Arial" w:eastAsia="Times New Roman" w:hAnsi="Arial" w:cs="Arial"/>
          <w:sz w:val="24"/>
          <w:szCs w:val="24"/>
        </w:rPr>
        <w:t xml:space="preserve"> odděleně od porodnice. Oddělení neonatologie nemůže podle současných požadavků existovat bez dětského lékaře (trvale přítomného). Bez neonatologie (a tudíž dětského oddělení) nemůže exi</w:t>
      </w:r>
      <w:r w:rsidR="00F91799">
        <w:rPr>
          <w:rFonts w:ascii="Arial" w:eastAsia="Times New Roman" w:hAnsi="Arial" w:cs="Arial"/>
          <w:sz w:val="24"/>
          <w:szCs w:val="24"/>
        </w:rPr>
        <w:t xml:space="preserve">stovat gynekologie / porodnictví. </w:t>
      </w:r>
    </w:p>
    <w:p w:rsidR="00F91799" w:rsidRDefault="00F91799" w:rsidP="00F91799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Pr="00F91799">
        <w:rPr>
          <w:rFonts w:ascii="Arial" w:eastAsia="Times New Roman" w:hAnsi="Arial" w:cs="Arial"/>
          <w:sz w:val="24"/>
          <w:szCs w:val="24"/>
        </w:rPr>
        <w:t>ynekologie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91799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91799">
        <w:rPr>
          <w:rFonts w:ascii="Arial" w:eastAsia="Times New Roman" w:hAnsi="Arial" w:cs="Arial"/>
          <w:sz w:val="24"/>
          <w:szCs w:val="24"/>
        </w:rPr>
        <w:t>porodnictví</w:t>
      </w:r>
      <w:r>
        <w:rPr>
          <w:rFonts w:ascii="Arial" w:eastAsia="Times New Roman" w:hAnsi="Arial" w:cs="Arial"/>
          <w:sz w:val="24"/>
          <w:szCs w:val="24"/>
        </w:rPr>
        <w:t xml:space="preserve"> má být jedna na okres, dětské oddělení jedno na dva okresy. </w:t>
      </w:r>
      <w:r w:rsidRPr="00F91799">
        <w:rPr>
          <w:rFonts w:ascii="Arial" w:eastAsia="Times New Roman" w:hAnsi="Arial" w:cs="Arial"/>
          <w:sz w:val="24"/>
          <w:szCs w:val="24"/>
        </w:rPr>
        <w:t xml:space="preserve"> Co když splňuje gynekologie a nesplňuje pediatrie. To musí být vzájemně doladěno, jinak to nedává smysl.</w:t>
      </w:r>
    </w:p>
    <w:p w:rsidR="00A95AA8" w:rsidRDefault="00A95AA8" w:rsidP="00A95AA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95AA8">
        <w:rPr>
          <w:rFonts w:ascii="Arial" w:eastAsia="Times New Roman" w:hAnsi="Arial" w:cs="Arial"/>
          <w:sz w:val="24"/>
          <w:szCs w:val="24"/>
        </w:rPr>
        <w:t xml:space="preserve">Při rušení porodnic a tím i novorozeneckých stanic a potažmo celého dětského oddělení v okresních nemocnicích dojde ke komplikaci léčky i pro ostatní oddělení a tím k postupné likvidaci celých ZZ. Pro neúplnou strukturu péče ZZ neudrží </w:t>
      </w:r>
      <w:proofErr w:type="spellStart"/>
      <w:r w:rsidRPr="00A95AA8">
        <w:rPr>
          <w:rFonts w:ascii="Arial" w:eastAsia="Times New Roman" w:hAnsi="Arial" w:cs="Arial"/>
          <w:sz w:val="24"/>
          <w:szCs w:val="24"/>
        </w:rPr>
        <w:t>zdr</w:t>
      </w:r>
      <w:proofErr w:type="spellEnd"/>
      <w:r w:rsidRPr="00A95AA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5AA8">
        <w:rPr>
          <w:rFonts w:ascii="Arial" w:eastAsia="Times New Roman" w:hAnsi="Arial" w:cs="Arial"/>
          <w:sz w:val="24"/>
          <w:szCs w:val="24"/>
        </w:rPr>
        <w:t>personál, o mladých lékařích ani nemluvě. Nahrazení DEO stacionářem je v našem případě nesmysl, při průměrné ošetřovací době čtyři a půl dne a 30% chirurgických pacientů.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A95AA8" w:rsidRDefault="00A95AA8" w:rsidP="00A95AA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Zdůvodnění snahy o rušení malých porodnic je nižší erudovanost porodníků v malých nemocnicích z důvodu nižšího počtu porodů. To je však zavádějící, neboť počet porodů je nižší na nemocnici, nikoli na lékaře. I nejmenší porodnice mají 3 – 4 porodníky, kteří mnohdy rodí častěji, než porodníci v zařízeních s 5 a více tisíci porodů ročně. </w:t>
      </w:r>
    </w:p>
    <w:p w:rsidR="00A95AA8" w:rsidRDefault="00F91799" w:rsidP="00A95AA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95AA8">
        <w:rPr>
          <w:rFonts w:ascii="Arial" w:eastAsia="Times New Roman" w:hAnsi="Arial" w:cs="Arial"/>
          <w:sz w:val="24"/>
          <w:szCs w:val="24"/>
        </w:rPr>
        <w:t xml:space="preserve">Mělo by se spíše přihlížet k počtům aktuálně hospitalizovaných dětí? V koncepci oboru pro akreditaci pro výuku jsou požadavky na akreditaci I. stupně počty hospitalizací 1000 přijatých dětí/rok. Pro akreditaci II. stupně 1500 přijatých dětí/rok 1500. Pokud vezmeme jen toto jediné kritérium </w:t>
      </w:r>
      <w:r w:rsidR="00A95AA8">
        <w:rPr>
          <w:rFonts w:ascii="Arial" w:eastAsia="Times New Roman" w:hAnsi="Arial" w:cs="Arial"/>
          <w:sz w:val="24"/>
          <w:szCs w:val="24"/>
        </w:rPr>
        <w:t>–</w:t>
      </w:r>
      <w:r w:rsidRPr="00A95AA8">
        <w:rPr>
          <w:rFonts w:ascii="Arial" w:eastAsia="Times New Roman" w:hAnsi="Arial" w:cs="Arial"/>
          <w:sz w:val="24"/>
          <w:szCs w:val="24"/>
        </w:rPr>
        <w:t xml:space="preserve"> </w:t>
      </w:r>
      <w:r w:rsidR="00A95AA8">
        <w:rPr>
          <w:rFonts w:ascii="Arial" w:eastAsia="Times New Roman" w:hAnsi="Arial" w:cs="Arial"/>
          <w:sz w:val="24"/>
          <w:szCs w:val="24"/>
        </w:rPr>
        <w:t xml:space="preserve">mnoho pediatrických pracovišť </w:t>
      </w:r>
      <w:r w:rsidR="00A95AA8" w:rsidRPr="00A95AA8">
        <w:rPr>
          <w:rFonts w:ascii="Arial" w:eastAsia="Times New Roman" w:hAnsi="Arial" w:cs="Arial"/>
          <w:sz w:val="24"/>
          <w:szCs w:val="24"/>
        </w:rPr>
        <w:t xml:space="preserve">toto kritérium velmi bohatě </w:t>
      </w:r>
      <w:r w:rsidRPr="00A95AA8">
        <w:rPr>
          <w:rFonts w:ascii="Arial" w:eastAsia="Times New Roman" w:hAnsi="Arial" w:cs="Arial"/>
          <w:sz w:val="24"/>
          <w:szCs w:val="24"/>
        </w:rPr>
        <w:t xml:space="preserve">splňuje. </w:t>
      </w:r>
    </w:p>
    <w:p w:rsidR="00A95AA8" w:rsidRDefault="00A95AA8" w:rsidP="00F91799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4790F">
        <w:rPr>
          <w:rFonts w:ascii="Arial" w:eastAsia="Times New Roman" w:hAnsi="Arial" w:cs="Arial"/>
          <w:sz w:val="24"/>
          <w:szCs w:val="24"/>
        </w:rPr>
        <w:t>Na jedné straně je záměr rušit malé porodnice pro vykonstruovanou nedostatečnou kvalifikaci jejich porodníků a na druhé straně současně sám ministr Heger navrhuje budovat tzv. porodní domy</w:t>
      </w:r>
      <w:r w:rsidR="0004790F" w:rsidRPr="0004790F">
        <w:rPr>
          <w:rFonts w:ascii="Arial" w:eastAsia="Times New Roman" w:hAnsi="Arial" w:cs="Arial"/>
          <w:sz w:val="24"/>
          <w:szCs w:val="24"/>
        </w:rPr>
        <w:t xml:space="preserve"> bez lékařů, jen s porodními asistentkami. To může dopadnout tak, že z malé porodnice se vyženou lékaři a kvalifikované porodní asistentky, vystěhuje se přístrojové vybavení, porodnice se natře na růžovo a je z ní porodní dům. Který nebude mít dosavadních 450 nebo 490 porodů ročně, ale jen 20 – 30 ročně. Protože se tam maminky budou bát rodit. </w:t>
      </w:r>
    </w:p>
    <w:p w:rsidR="003B37CC" w:rsidRDefault="0004790F" w:rsidP="003B37CC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4790F">
        <w:rPr>
          <w:rFonts w:ascii="Arial" w:eastAsia="Times New Roman" w:hAnsi="Arial" w:cs="Arial"/>
          <w:sz w:val="24"/>
          <w:szCs w:val="24"/>
        </w:rPr>
        <w:t>V naší malé porodnici úmrtí při porodu naštěstí nemáme</w:t>
      </w:r>
      <w:r>
        <w:rPr>
          <w:rFonts w:ascii="Arial" w:eastAsia="Times New Roman" w:hAnsi="Arial" w:cs="Arial"/>
          <w:sz w:val="24"/>
          <w:szCs w:val="24"/>
        </w:rPr>
        <w:t xml:space="preserve">, ale </w:t>
      </w:r>
      <w:r w:rsidRPr="0004790F">
        <w:rPr>
          <w:rFonts w:ascii="Arial" w:eastAsia="Times New Roman" w:hAnsi="Arial" w:cs="Arial"/>
          <w:sz w:val="24"/>
          <w:szCs w:val="24"/>
        </w:rPr>
        <w:t>pokud budou rodičky jezdit dalších 50minut do nejbl</w:t>
      </w:r>
      <w:r>
        <w:rPr>
          <w:rFonts w:ascii="Arial" w:eastAsia="Times New Roman" w:hAnsi="Arial" w:cs="Arial"/>
          <w:sz w:val="24"/>
          <w:szCs w:val="24"/>
        </w:rPr>
        <w:t>i</w:t>
      </w:r>
      <w:r w:rsidRPr="0004790F">
        <w:rPr>
          <w:rFonts w:ascii="Arial" w:eastAsia="Times New Roman" w:hAnsi="Arial" w:cs="Arial"/>
          <w:sz w:val="24"/>
          <w:szCs w:val="24"/>
        </w:rPr>
        <w:t>žší porodnice, budou rodit na cestě nebo je zde budou muset rodit "chirurgové" na ambulanci bez náležité erudice, pak ty úmrtí a poškození hrozí!!!</w:t>
      </w:r>
    </w:p>
    <w:p w:rsidR="003B37CC" w:rsidRPr="003B37CC" w:rsidRDefault="003B37CC" w:rsidP="003B37CC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B37CC">
        <w:rPr>
          <w:rFonts w:ascii="Arial" w:eastAsia="Times New Roman" w:hAnsi="Arial" w:cs="Arial"/>
          <w:sz w:val="24"/>
          <w:szCs w:val="24"/>
        </w:rPr>
        <w:lastRenderedPageBreak/>
        <w:t>Při zrušení porodnice je n</w:t>
      </w:r>
      <w:r w:rsidRPr="003B37CC">
        <w:rPr>
          <w:rFonts w:ascii="Arial" w:hAnsi="Arial" w:cs="Arial"/>
          <w:sz w:val="24"/>
          <w:szCs w:val="24"/>
        </w:rPr>
        <w:t>utno počítat s nárůstem porodů v té zbývající porodnici na dvojnásobek, jelikož v každém okrese je minimálně 1000-1200 porodů ročně. Takto by se zbylá porodnice dostala na číslo mezi 2000-2500 porodů za rok.</w:t>
      </w:r>
    </w:p>
    <w:p w:rsidR="003B37CC" w:rsidRPr="003B37CC" w:rsidRDefault="003B37CC" w:rsidP="003B37CC">
      <w:pPr>
        <w:pStyle w:val="Standard"/>
        <w:ind w:left="360"/>
        <w:jc w:val="both"/>
        <w:rPr>
          <w:rFonts w:ascii="Arial" w:hAnsi="Arial" w:cs="Arial"/>
        </w:rPr>
      </w:pPr>
      <w:r w:rsidRPr="003B37CC">
        <w:rPr>
          <w:rFonts w:ascii="Arial" w:hAnsi="Arial" w:cs="Arial"/>
        </w:rPr>
        <w:t>Existují v ČR porodnice, které jsou schopny po prostorové, organizační a hlavně personální stránce zdvojnásobit kapacitu? Nelze předpokládat ani přesun veškerého personálu do tohoto zařízení.</w:t>
      </w:r>
    </w:p>
    <w:p w:rsidR="003B37CC" w:rsidRPr="003B37CC" w:rsidRDefault="003B37CC" w:rsidP="003B37CC">
      <w:pPr>
        <w:pStyle w:val="Standard"/>
        <w:ind w:left="360"/>
        <w:jc w:val="both"/>
        <w:rPr>
          <w:rFonts w:ascii="Arial" w:hAnsi="Arial" w:cs="Arial"/>
        </w:rPr>
      </w:pPr>
      <w:r w:rsidRPr="003B37CC">
        <w:rPr>
          <w:rFonts w:ascii="Arial" w:hAnsi="Arial" w:cs="Arial"/>
        </w:rPr>
        <w:t xml:space="preserve">Úspora v redukci těchto zařízení by předpokládala výstavbu nových porodnic s adekvátní kapacitou a následné velmi složité zajištění personální. Existuje kalkulace – studie, která by toto měla vyčísleno?  </w:t>
      </w:r>
    </w:p>
    <w:p w:rsidR="003B37CC" w:rsidRPr="003B37CC" w:rsidRDefault="003B37CC" w:rsidP="003B37CC">
      <w:pPr>
        <w:pStyle w:val="Standard"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</w:rPr>
      </w:pPr>
      <w:r w:rsidRPr="003B37CC">
        <w:rPr>
          <w:rFonts w:ascii="Arial" w:hAnsi="Arial" w:cs="Arial"/>
        </w:rPr>
        <w:t xml:space="preserve">V dispozičních požadavcích pro obor </w:t>
      </w:r>
      <w:proofErr w:type="spellStart"/>
      <w:r w:rsidRPr="003B37CC">
        <w:rPr>
          <w:rFonts w:ascii="Arial" w:hAnsi="Arial" w:cs="Arial"/>
        </w:rPr>
        <w:t>gyn</w:t>
      </w:r>
      <w:r>
        <w:rPr>
          <w:rFonts w:ascii="Arial" w:hAnsi="Arial" w:cs="Arial"/>
        </w:rPr>
        <w:t>ekologickoporodnický</w:t>
      </w:r>
      <w:proofErr w:type="spellEnd"/>
      <w:r w:rsidRPr="003B37CC">
        <w:rPr>
          <w:rFonts w:ascii="Arial" w:hAnsi="Arial" w:cs="Arial"/>
        </w:rPr>
        <w:t xml:space="preserve"> je uvedeno 2 </w:t>
      </w:r>
      <w:proofErr w:type="gramStart"/>
      <w:r w:rsidRPr="003B37CC">
        <w:rPr>
          <w:rFonts w:ascii="Arial" w:hAnsi="Arial" w:cs="Arial"/>
        </w:rPr>
        <w:t>operační</w:t>
      </w:r>
      <w:proofErr w:type="gramEnd"/>
      <w:r w:rsidRPr="003B37CC">
        <w:rPr>
          <w:rFonts w:ascii="Arial" w:hAnsi="Arial" w:cs="Arial"/>
        </w:rPr>
        <w:t xml:space="preserve"> sály a porodní sál. Co si pod tímto představit je nejasné</w:t>
      </w:r>
      <w:r>
        <w:rPr>
          <w:rFonts w:ascii="Arial" w:hAnsi="Arial" w:cs="Arial"/>
        </w:rPr>
        <w:t xml:space="preserve"> </w:t>
      </w:r>
      <w:r w:rsidRPr="003B37CC">
        <w:rPr>
          <w:rFonts w:ascii="Arial" w:hAnsi="Arial" w:cs="Arial"/>
        </w:rPr>
        <w:t>- počet porodních sálů není specifikován (bude stanoven</w:t>
      </w:r>
      <w:r>
        <w:rPr>
          <w:rFonts w:ascii="Arial" w:hAnsi="Arial" w:cs="Arial"/>
        </w:rPr>
        <w:t>o na kolik porodů 1 porodní sál?)</w:t>
      </w:r>
      <w:r w:rsidRPr="003B37CC">
        <w:rPr>
          <w:rFonts w:ascii="Arial" w:hAnsi="Arial" w:cs="Arial"/>
        </w:rPr>
        <w:t>, pod pojmem operační sál – rozum</w:t>
      </w:r>
      <w:r>
        <w:rPr>
          <w:rFonts w:ascii="Arial" w:hAnsi="Arial" w:cs="Arial"/>
        </w:rPr>
        <w:t xml:space="preserve">í se i </w:t>
      </w:r>
      <w:proofErr w:type="spellStart"/>
      <w:r>
        <w:rPr>
          <w:rFonts w:ascii="Arial" w:hAnsi="Arial" w:cs="Arial"/>
        </w:rPr>
        <w:t>zákrokový</w:t>
      </w:r>
      <w:proofErr w:type="spellEnd"/>
      <w:r>
        <w:rPr>
          <w:rFonts w:ascii="Arial" w:hAnsi="Arial" w:cs="Arial"/>
        </w:rPr>
        <w:t xml:space="preserve"> sálek (některá</w:t>
      </w:r>
      <w:r w:rsidRPr="003B37CC">
        <w:rPr>
          <w:rFonts w:ascii="Arial" w:hAnsi="Arial" w:cs="Arial"/>
        </w:rPr>
        <w:t xml:space="preserve"> oddělení provádě</w:t>
      </w:r>
      <w:r>
        <w:rPr>
          <w:rFonts w:ascii="Arial" w:hAnsi="Arial" w:cs="Arial"/>
        </w:rPr>
        <w:t>j</w:t>
      </w:r>
      <w:r w:rsidRPr="003B37CC">
        <w:rPr>
          <w:rFonts w:ascii="Arial" w:hAnsi="Arial" w:cs="Arial"/>
        </w:rPr>
        <w:t>í tzv. malé výkony na velkém sále, který je jejich vlastní) nebo jak budou počítány centrální sály -</w:t>
      </w:r>
      <w:r>
        <w:rPr>
          <w:rFonts w:ascii="Arial" w:hAnsi="Arial" w:cs="Arial"/>
        </w:rPr>
        <w:t xml:space="preserve"> </w:t>
      </w:r>
      <w:r w:rsidRPr="003B37CC">
        <w:rPr>
          <w:rFonts w:ascii="Arial" w:hAnsi="Arial" w:cs="Arial"/>
        </w:rPr>
        <w:t>jejich kapacita ve vztahu k jednotlivým oddělením. Bude požadavek na samostatný oper</w:t>
      </w:r>
      <w:r>
        <w:rPr>
          <w:rFonts w:ascii="Arial" w:hAnsi="Arial" w:cs="Arial"/>
        </w:rPr>
        <w:t xml:space="preserve">ační </w:t>
      </w:r>
      <w:r w:rsidRPr="003B37CC">
        <w:rPr>
          <w:rFonts w:ascii="Arial" w:hAnsi="Arial" w:cs="Arial"/>
        </w:rPr>
        <w:t>sál pro císařské řezy?  Při počtu porodů nad 2000 již musí být k dispozici sá</w:t>
      </w:r>
      <w:r>
        <w:rPr>
          <w:rFonts w:ascii="Arial" w:hAnsi="Arial" w:cs="Arial"/>
        </w:rPr>
        <w:t>l kdykoliv po celých 24 hodin (</w:t>
      </w:r>
      <w:r w:rsidRPr="003B37CC">
        <w:rPr>
          <w:rFonts w:ascii="Arial" w:hAnsi="Arial" w:cs="Arial"/>
        </w:rPr>
        <w:t xml:space="preserve">myšleno okamžitě a nikoliv až se dokončí jiná probíhající operace).    </w:t>
      </w:r>
    </w:p>
    <w:p w:rsidR="0004790F" w:rsidRPr="0004790F" w:rsidRDefault="0004790F" w:rsidP="0004790F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Podle dostupných informací získaných z více zdrojů oficiální stanovisko pediatrické společnosti vůbec nebylo vydáno a VZP vychází jen ze stanoviska jejího předsedy. </w:t>
      </w:r>
    </w:p>
    <w:p w:rsidR="00643498" w:rsidRDefault="0004790F" w:rsidP="00643498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95AA8">
        <w:rPr>
          <w:rFonts w:ascii="Arial" w:eastAsia="Times New Roman" w:hAnsi="Arial" w:cs="Arial"/>
          <w:sz w:val="24"/>
          <w:szCs w:val="24"/>
        </w:rPr>
        <w:t xml:space="preserve">Restrukturalizace lůžek vůbec nezohledňuje stávající výchozí stav a opatření provedená v minulých letech. Srovnávat by se mělo i dle nákladů na péči na 1 pojištěnce v rámci jednotlivých krajů. Bylo by dobře přestat do médií lhát a říci rovnou, že cílem je péči zrušit, omezit a následně tu lukrativní obnovit v soukromých spřátelených zařízeních. </w:t>
      </w:r>
    </w:p>
    <w:p w:rsidR="003870AF" w:rsidRDefault="00643498" w:rsidP="003870AF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43498">
        <w:rPr>
          <w:rFonts w:ascii="Arial" w:eastAsia="Times New Roman" w:hAnsi="Arial" w:cs="Arial"/>
          <w:sz w:val="24"/>
          <w:szCs w:val="24"/>
        </w:rPr>
        <w:t>Co se ortopedie týká, tak jsou v daném materiálu uvedeny 2 rozdílné hodnoty - na prezentaci slide č.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43498">
        <w:rPr>
          <w:rFonts w:ascii="Arial" w:eastAsia="Times New Roman" w:hAnsi="Arial" w:cs="Arial"/>
          <w:sz w:val="24"/>
          <w:szCs w:val="24"/>
        </w:rPr>
        <w:t>3 jsou uvedeny hodnoty klíčových výkonů - kyčle min.</w:t>
      </w:r>
      <w:r w:rsidR="003870AF">
        <w:rPr>
          <w:rFonts w:ascii="Arial" w:eastAsia="Times New Roman" w:hAnsi="Arial" w:cs="Arial"/>
          <w:sz w:val="24"/>
          <w:szCs w:val="24"/>
        </w:rPr>
        <w:t xml:space="preserve"> </w:t>
      </w:r>
      <w:r w:rsidRPr="00643498">
        <w:rPr>
          <w:rFonts w:ascii="Arial" w:eastAsia="Times New Roman" w:hAnsi="Arial" w:cs="Arial"/>
          <w:sz w:val="24"/>
          <w:szCs w:val="24"/>
        </w:rPr>
        <w:t xml:space="preserve">200, kolena </w:t>
      </w:r>
      <w:proofErr w:type="gramStart"/>
      <w:r w:rsidRPr="00643498">
        <w:rPr>
          <w:rFonts w:ascii="Arial" w:eastAsia="Times New Roman" w:hAnsi="Arial" w:cs="Arial"/>
          <w:sz w:val="24"/>
          <w:szCs w:val="24"/>
        </w:rPr>
        <w:t>min.100</w:t>
      </w:r>
      <w:proofErr w:type="gramEnd"/>
      <w:r w:rsidRPr="00643498">
        <w:rPr>
          <w:rFonts w:ascii="Arial" w:eastAsia="Times New Roman" w:hAnsi="Arial" w:cs="Arial"/>
          <w:sz w:val="24"/>
          <w:szCs w:val="24"/>
        </w:rPr>
        <w:t>, revize min.30/rok. Na druhé prezentaci na slide č.</w:t>
      </w:r>
      <w:r w:rsidR="003870AF">
        <w:rPr>
          <w:rFonts w:ascii="Arial" w:eastAsia="Times New Roman" w:hAnsi="Arial" w:cs="Arial"/>
          <w:sz w:val="24"/>
          <w:szCs w:val="24"/>
        </w:rPr>
        <w:t xml:space="preserve"> </w:t>
      </w:r>
      <w:r w:rsidRPr="00643498">
        <w:rPr>
          <w:rFonts w:ascii="Arial" w:eastAsia="Times New Roman" w:hAnsi="Arial" w:cs="Arial"/>
          <w:sz w:val="24"/>
          <w:szCs w:val="24"/>
        </w:rPr>
        <w:t>14 Ortopedie - se uvádí 2 typy pracoviště - typ A (100kyčlí, 60kolen, 20 revizí/rok) a typ B</w:t>
      </w:r>
      <w:r w:rsidR="003B37CC">
        <w:rPr>
          <w:rFonts w:ascii="Arial" w:eastAsia="Times New Roman" w:hAnsi="Arial" w:cs="Arial"/>
          <w:sz w:val="24"/>
          <w:szCs w:val="24"/>
        </w:rPr>
        <w:t xml:space="preserve"> </w:t>
      </w:r>
      <w:r w:rsidRPr="00643498">
        <w:rPr>
          <w:rFonts w:ascii="Arial" w:eastAsia="Times New Roman" w:hAnsi="Arial" w:cs="Arial"/>
          <w:sz w:val="24"/>
          <w:szCs w:val="24"/>
        </w:rPr>
        <w:t>(200kyčlí, 100 kolen, 30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43498">
        <w:rPr>
          <w:rFonts w:ascii="Arial" w:eastAsia="Times New Roman" w:hAnsi="Arial" w:cs="Arial"/>
          <w:sz w:val="24"/>
          <w:szCs w:val="24"/>
        </w:rPr>
        <w:t>revizí). Není jasné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43498">
        <w:rPr>
          <w:rFonts w:ascii="Arial" w:eastAsia="Times New Roman" w:hAnsi="Arial" w:cs="Arial"/>
          <w:sz w:val="24"/>
          <w:szCs w:val="24"/>
        </w:rPr>
        <w:t xml:space="preserve"> co tedy má platit?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643498">
        <w:rPr>
          <w:rFonts w:ascii="Arial" w:eastAsia="Times New Roman" w:hAnsi="Arial" w:cs="Arial"/>
          <w:sz w:val="24"/>
          <w:szCs w:val="24"/>
        </w:rPr>
        <w:t>a druhá verze už je logičtější. Spádová oblast 150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43498">
        <w:rPr>
          <w:rFonts w:ascii="Arial" w:eastAsia="Times New Roman" w:hAnsi="Arial" w:cs="Arial"/>
          <w:sz w:val="24"/>
          <w:szCs w:val="24"/>
        </w:rPr>
        <w:t>tis. obyvatel je trošku hodně. Požadavky na vlastní lůžka ortopedie, když je trend a snahy dělat společné lůžkové fondy operačních oborů,  jsou</w:t>
      </w:r>
      <w:r>
        <w:rPr>
          <w:rFonts w:ascii="Arial" w:eastAsia="Times New Roman" w:hAnsi="Arial" w:cs="Arial"/>
          <w:sz w:val="24"/>
          <w:szCs w:val="24"/>
        </w:rPr>
        <w:t xml:space="preserve"> rovněž</w:t>
      </w:r>
      <w:r w:rsidRPr="00643498">
        <w:rPr>
          <w:rFonts w:ascii="Arial" w:eastAsia="Times New Roman" w:hAnsi="Arial" w:cs="Arial"/>
          <w:sz w:val="24"/>
          <w:szCs w:val="24"/>
        </w:rPr>
        <w:t xml:space="preserve"> tro</w:t>
      </w:r>
      <w:r>
        <w:rPr>
          <w:rFonts w:ascii="Arial" w:eastAsia="Times New Roman" w:hAnsi="Arial" w:cs="Arial"/>
          <w:sz w:val="24"/>
          <w:szCs w:val="24"/>
        </w:rPr>
        <w:t>ch</w:t>
      </w:r>
      <w:r w:rsidRPr="00643498">
        <w:rPr>
          <w:rFonts w:ascii="Arial" w:eastAsia="Times New Roman" w:hAnsi="Arial" w:cs="Arial"/>
          <w:sz w:val="24"/>
          <w:szCs w:val="24"/>
        </w:rPr>
        <w:t>u zavádějící.</w:t>
      </w:r>
    </w:p>
    <w:p w:rsidR="003B37CC" w:rsidRDefault="003870AF" w:rsidP="003B37CC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870AF">
        <w:rPr>
          <w:rFonts w:ascii="Arial" w:eastAsia="Times New Roman" w:hAnsi="Arial" w:cs="Arial"/>
          <w:sz w:val="24"/>
          <w:szCs w:val="24"/>
        </w:rPr>
        <w:t xml:space="preserve">Kritérium "počet lůžek" je jen administrativní číslo.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3870AF">
        <w:rPr>
          <w:rFonts w:ascii="Arial" w:eastAsia="Times New Roman" w:hAnsi="Arial" w:cs="Arial"/>
          <w:sz w:val="24"/>
          <w:szCs w:val="24"/>
        </w:rPr>
        <w:t xml:space="preserve">okud se platí a bude platit dle DRG za výkony, pak se platí jen obsazená lůžka a výkony. Je pak </w:t>
      </w:r>
      <w:r>
        <w:rPr>
          <w:rFonts w:ascii="Arial" w:eastAsia="Times New Roman" w:hAnsi="Arial" w:cs="Arial"/>
          <w:sz w:val="24"/>
          <w:szCs w:val="24"/>
        </w:rPr>
        <w:t>na zřizovateli a na ZP, zda doká</w:t>
      </w:r>
      <w:r w:rsidRPr="003870AF">
        <w:rPr>
          <w:rFonts w:ascii="Arial" w:eastAsia="Times New Roman" w:hAnsi="Arial" w:cs="Arial"/>
          <w:sz w:val="24"/>
          <w:szCs w:val="24"/>
        </w:rPr>
        <w:t>ž</w:t>
      </w:r>
      <w:r>
        <w:rPr>
          <w:rFonts w:ascii="Arial" w:eastAsia="Times New Roman" w:hAnsi="Arial" w:cs="Arial"/>
          <w:sz w:val="24"/>
          <w:szCs w:val="24"/>
        </w:rPr>
        <w:t>í</w:t>
      </w:r>
      <w:r w:rsidRPr="003870AF">
        <w:rPr>
          <w:rFonts w:ascii="Arial" w:eastAsia="Times New Roman" w:hAnsi="Arial" w:cs="Arial"/>
          <w:sz w:val="24"/>
          <w:szCs w:val="24"/>
        </w:rPr>
        <w:t xml:space="preserve"> udržet dostupnou péči, levnou anebo ji financovat z jiných činností či oddělení toho kterého ZZ.</w:t>
      </w:r>
    </w:p>
    <w:p w:rsidR="003B37CC" w:rsidRPr="003B37CC" w:rsidRDefault="003870AF" w:rsidP="003B37CC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B37CC">
        <w:rPr>
          <w:rFonts w:ascii="Arial" w:hAnsi="Arial" w:cs="Arial"/>
          <w:sz w:val="24"/>
          <w:szCs w:val="24"/>
        </w:rPr>
        <w:t xml:space="preserve">Nejsou k dispozici stanoviska jednotlivých  odborných společností. </w:t>
      </w:r>
    </w:p>
    <w:p w:rsidR="003B37CC" w:rsidRPr="003B37CC" w:rsidRDefault="003870AF" w:rsidP="003B37CC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B37CC">
        <w:rPr>
          <w:rFonts w:ascii="Arial" w:hAnsi="Arial" w:cs="Arial"/>
          <w:sz w:val="24"/>
          <w:szCs w:val="24"/>
        </w:rPr>
        <w:t xml:space="preserve">Není definován nižší a vyšší stupeň intenzívní péče, jednodenní péče či denní stacionární péče. </w:t>
      </w:r>
    </w:p>
    <w:p w:rsidR="003B37CC" w:rsidRPr="003B37CC" w:rsidRDefault="003870AF" w:rsidP="003B37CC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B37CC">
        <w:rPr>
          <w:rFonts w:ascii="Arial" w:hAnsi="Arial" w:cs="Arial"/>
          <w:sz w:val="24"/>
          <w:szCs w:val="24"/>
        </w:rPr>
        <w:lastRenderedPageBreak/>
        <w:t>Pro obor urologie jsou parametry likvidační. Chybí stanovisko odborné společnosti. Jsme jediná nemocnice s </w:t>
      </w:r>
      <w:proofErr w:type="gramStart"/>
      <w:r w:rsidRPr="003B37CC">
        <w:rPr>
          <w:rFonts w:ascii="Arial" w:hAnsi="Arial" w:cs="Arial"/>
          <w:sz w:val="24"/>
          <w:szCs w:val="24"/>
        </w:rPr>
        <w:t>urologickou</w:t>
      </w:r>
      <w:proofErr w:type="gramEnd"/>
      <w:r w:rsidRPr="003B37CC">
        <w:rPr>
          <w:rFonts w:ascii="Arial" w:hAnsi="Arial" w:cs="Arial"/>
          <w:sz w:val="24"/>
          <w:szCs w:val="24"/>
        </w:rPr>
        <w:t xml:space="preserve"> péči na celém okrese.  </w:t>
      </w:r>
    </w:p>
    <w:p w:rsidR="003B37CC" w:rsidRPr="003B37CC" w:rsidRDefault="003870AF" w:rsidP="003B37CC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B37CC">
        <w:rPr>
          <w:rFonts w:ascii="Arial" w:hAnsi="Arial" w:cs="Arial"/>
          <w:sz w:val="24"/>
          <w:szCs w:val="24"/>
        </w:rPr>
        <w:t xml:space="preserve">Pro akreditace laboratoří nejsou jasně stanovena pravidla uznávání akreditací VZP v průběhu postupujících akreditačních procesů, nebyl dán žádný časový prostor na provedení akreditačních procesů. Akreditaci přitom žádný právní předpis neukládá, je to věc dobrovolná i podle právních předpisů připravovaných MZ. </w:t>
      </w:r>
    </w:p>
    <w:p w:rsidR="003870AF" w:rsidRPr="003B37CC" w:rsidRDefault="003870AF" w:rsidP="003B37CC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B37CC">
        <w:rPr>
          <w:rFonts w:ascii="Arial" w:hAnsi="Arial" w:cs="Arial"/>
          <w:sz w:val="24"/>
          <w:szCs w:val="24"/>
        </w:rPr>
        <w:t>Operuje se vyhláškou 221/2010 Sb.</w:t>
      </w:r>
      <w:r w:rsidR="003B37CC" w:rsidRPr="003B37CC">
        <w:rPr>
          <w:rFonts w:ascii="Arial" w:hAnsi="Arial" w:cs="Arial"/>
          <w:sz w:val="24"/>
          <w:szCs w:val="24"/>
        </w:rPr>
        <w:t>,</w:t>
      </w:r>
      <w:r w:rsidRPr="003B37CC">
        <w:rPr>
          <w:rFonts w:ascii="Arial" w:hAnsi="Arial" w:cs="Arial"/>
          <w:sz w:val="24"/>
          <w:szCs w:val="24"/>
        </w:rPr>
        <w:t xml:space="preserve"> o věcném a technickém vybavení</w:t>
      </w:r>
      <w:r w:rsidR="003B37CC" w:rsidRPr="003B37CC">
        <w:rPr>
          <w:rFonts w:ascii="Arial" w:hAnsi="Arial" w:cs="Arial"/>
          <w:sz w:val="24"/>
          <w:szCs w:val="24"/>
        </w:rPr>
        <w:t>,</w:t>
      </w:r>
      <w:r w:rsidRPr="003B37CC">
        <w:rPr>
          <w:rFonts w:ascii="Arial" w:hAnsi="Arial" w:cs="Arial"/>
          <w:sz w:val="24"/>
          <w:szCs w:val="24"/>
        </w:rPr>
        <w:t xml:space="preserve"> tato ale novelizována 234/2011 s</w:t>
      </w:r>
      <w:r w:rsidR="003B37CC" w:rsidRPr="003B37CC">
        <w:rPr>
          <w:rFonts w:ascii="Arial" w:hAnsi="Arial" w:cs="Arial"/>
          <w:sz w:val="24"/>
          <w:szCs w:val="24"/>
        </w:rPr>
        <w:t xml:space="preserve"> účinností </w:t>
      </w:r>
      <w:r w:rsidRPr="003B37CC">
        <w:rPr>
          <w:rFonts w:ascii="Arial" w:hAnsi="Arial" w:cs="Arial"/>
          <w:sz w:val="24"/>
          <w:szCs w:val="24"/>
        </w:rPr>
        <w:t xml:space="preserve">od </w:t>
      </w:r>
      <w:proofErr w:type="gramStart"/>
      <w:r w:rsidRPr="003B37CC">
        <w:rPr>
          <w:rFonts w:ascii="Arial" w:hAnsi="Arial" w:cs="Arial"/>
          <w:sz w:val="24"/>
          <w:szCs w:val="24"/>
        </w:rPr>
        <w:t>1</w:t>
      </w:r>
      <w:r w:rsidR="003B37CC" w:rsidRPr="003B37CC">
        <w:rPr>
          <w:rFonts w:ascii="Arial" w:hAnsi="Arial" w:cs="Arial"/>
          <w:sz w:val="24"/>
          <w:szCs w:val="24"/>
        </w:rPr>
        <w:t>.</w:t>
      </w:r>
      <w:r w:rsidRPr="003B37CC">
        <w:rPr>
          <w:rFonts w:ascii="Arial" w:hAnsi="Arial" w:cs="Arial"/>
          <w:sz w:val="24"/>
          <w:szCs w:val="24"/>
        </w:rPr>
        <w:t>1</w:t>
      </w:r>
      <w:r w:rsidR="003B37CC" w:rsidRPr="003B37CC">
        <w:rPr>
          <w:rFonts w:ascii="Arial" w:hAnsi="Arial" w:cs="Arial"/>
          <w:sz w:val="24"/>
          <w:szCs w:val="24"/>
        </w:rPr>
        <w:t>.</w:t>
      </w:r>
      <w:r w:rsidRPr="003B37CC">
        <w:rPr>
          <w:rFonts w:ascii="Arial" w:hAnsi="Arial" w:cs="Arial"/>
          <w:sz w:val="24"/>
          <w:szCs w:val="24"/>
        </w:rPr>
        <w:t>2013</w:t>
      </w:r>
      <w:proofErr w:type="gramEnd"/>
      <w:r w:rsidR="003B37CC" w:rsidRPr="003B37CC">
        <w:rPr>
          <w:rFonts w:ascii="Arial" w:hAnsi="Arial" w:cs="Arial"/>
          <w:sz w:val="24"/>
          <w:szCs w:val="24"/>
        </w:rPr>
        <w:t xml:space="preserve">. Zdravotní pojišťovny nemohou vyžadovat plnění právních předpisů dříve než sám tento předpis. </w:t>
      </w:r>
    </w:p>
    <w:p w:rsidR="0004790F" w:rsidRPr="00C71949" w:rsidRDefault="0004790F" w:rsidP="00C71949">
      <w:pPr>
        <w:spacing w:before="120" w:after="0"/>
        <w:jc w:val="both"/>
        <w:rPr>
          <w:rFonts w:ascii="Arial" w:eastAsia="Times New Roman" w:hAnsi="Arial" w:cs="Arial"/>
          <w:sz w:val="24"/>
          <w:szCs w:val="24"/>
        </w:rPr>
      </w:pPr>
    </w:p>
    <w:p w:rsidR="00F91799" w:rsidRPr="00F91799" w:rsidRDefault="00F91799" w:rsidP="00A95AA8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sectPr w:rsidR="00F91799" w:rsidRPr="00F91799" w:rsidSect="0039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054"/>
    <w:multiLevelType w:val="hybridMultilevel"/>
    <w:tmpl w:val="C4DA77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DE4164"/>
    <w:multiLevelType w:val="multilevel"/>
    <w:tmpl w:val="9BC2ED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91799"/>
    <w:rsid w:val="0004790F"/>
    <w:rsid w:val="0034244B"/>
    <w:rsid w:val="003870AF"/>
    <w:rsid w:val="00392322"/>
    <w:rsid w:val="003B37CC"/>
    <w:rsid w:val="00643498"/>
    <w:rsid w:val="00A95AA8"/>
    <w:rsid w:val="00C71949"/>
    <w:rsid w:val="00F9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799"/>
    <w:pPr>
      <w:ind w:left="720"/>
      <w:contextualSpacing/>
    </w:pPr>
  </w:style>
  <w:style w:type="paragraph" w:customStyle="1" w:styleId="Standard">
    <w:name w:val="Standard"/>
    <w:rsid w:val="003B3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2012-03-26T09:49:00Z</dcterms:created>
  <dcterms:modified xsi:type="dcterms:W3CDTF">2012-03-26T11:01:00Z</dcterms:modified>
</cp:coreProperties>
</file>